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2A" w:rsidRDefault="0037272A" w:rsidP="0037272A">
      <w:pPr>
        <w:pStyle w:val="ConsPlusTitle"/>
        <w:jc w:val="center"/>
      </w:pPr>
      <w:bookmarkStart w:id="0" w:name="_GoBack"/>
      <w:r>
        <w:t>МАТЕРИАЛЫ</w:t>
      </w:r>
    </w:p>
    <w:p w:rsidR="0037272A" w:rsidRDefault="0037272A" w:rsidP="0037272A">
      <w:pPr>
        <w:pStyle w:val="ConsPlusTitle"/>
        <w:jc w:val="center"/>
      </w:pPr>
      <w:r>
        <w:t>ДЛЯ ПРОВЕДЕНИЯ МОНИТОРИНГА И ОЦЕНКИ ЭФФЕКТИВНОСТИ</w:t>
      </w:r>
    </w:p>
    <w:p w:rsidR="0037272A" w:rsidRDefault="0037272A" w:rsidP="0037272A">
      <w:pPr>
        <w:pStyle w:val="ConsPlusTitle"/>
        <w:jc w:val="center"/>
      </w:pPr>
      <w:r>
        <w:t>ПРОГРАММЫ НАСТАВНИЧЕСТВА</w:t>
      </w:r>
    </w:p>
    <w:bookmarkEnd w:id="0"/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2"/>
      </w:pPr>
      <w:r>
        <w:t>2.1. Первый этап опроса для мониторинга программы</w:t>
      </w:r>
    </w:p>
    <w:p w:rsidR="0037272A" w:rsidRDefault="0037272A" w:rsidP="0037272A">
      <w:pPr>
        <w:pStyle w:val="ConsPlusTitle"/>
        <w:jc w:val="center"/>
      </w:pPr>
      <w:r>
        <w:t>(до начала работы). Макеты опросных анкет для участников</w:t>
      </w:r>
    </w:p>
    <w:p w:rsidR="0037272A" w:rsidRDefault="0037272A" w:rsidP="0037272A">
      <w:pPr>
        <w:pStyle w:val="ConsPlusTitle"/>
        <w:jc w:val="center"/>
      </w:pPr>
      <w:r>
        <w:t>пяти форм наставничества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2.1.1. Формы "ученик - ученик" и "студент - студент"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Форма наставничества "ученик - ученик"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данных взаимоотношений является форма наставничества "студент - студент".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4"/>
      </w:pPr>
      <w:r>
        <w:t>Форма "ученик - ученик"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6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Какой уровень поддержки Вы ожидаете от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Вы нуждаетесь в помощи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Насколько Вам важно ощущение безопасности при работе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Ожидаемые после завершения проекта перемены в Вашей жизни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12. Ожидаемая полезность проекта для Вас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Вы ожидаете от программы?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14. Что для Вас является особенно ценным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15. Вы рады, что участвуете в программе?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6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Насколько комфортным Вам представляется общение с наставляемым?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Насколько могут быть полезны/интересны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Насколько могут быть полезны/интересны личные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Вы собираетесь придерживаться плана?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Ожидаемая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Ожидаемый уровень удовлетворения от совместной работы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lastRenderedPageBreak/>
        <w:t>13. Что в программе является наиболее ценным для Вас?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14. Насколько важным/необходимым является обучение наставников?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15. Вы рады, что участвуете в программе?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4"/>
      </w:pPr>
      <w:r>
        <w:t>Форма "студент - студент"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6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Какой уровень поддержки Вы ожидаете от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Вы нуждаетесь в помощи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Насколько Вам важно ощущение безопасности при работе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Ожидаемые перемены в Вашей жизни от проекта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ожидаете от программы?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lastRenderedPageBreak/>
        <w:t>13.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14. Вы рады, что участвуете в программе?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6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Насколько комфортным Вам представляется общение с наставляемым?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Насколько могут быть полезны/интересны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Насколько могут быть полезны/интересны личные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Вы собираетесь придерживаться плана?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Ожидаемая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Ожидаемый уровень удовлетворения от совместной работы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13.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 xml:space="preserve">14. Насколько важным/необходимым является </w:t>
            </w:r>
            <w:r>
              <w:lastRenderedPageBreak/>
              <w:t>обучение наставников?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15. Вы рады, что участвуете в программе?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2.1.2. Форма "учитель - учитель"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Ожидаемый уровень комфорта при участии в программе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Ожидаемая полезность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Ожидаемое качество передачи Вам необходимых теоретических знаний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Ожидаемое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Ожидаемое качество программы профессиональной адаптации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 xml:space="preserve">11. Насколько Вам важно ощущение поддержки </w:t>
            </w:r>
            <w:r>
              <w:lastRenderedPageBreak/>
              <w:t>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12. Насколько Вам важно, чтобы Вы остались довольны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14.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897"/>
        <w:gridCol w:w="897"/>
        <w:gridCol w:w="897"/>
        <w:gridCol w:w="897"/>
        <w:gridCol w:w="899"/>
      </w:tblGrid>
      <w:tr w:rsidR="0037272A" w:rsidTr="005C60EA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15. Как часто Вы ожидаете проведение мероприятий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Очень часто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Часто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Редко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1 - 2 раза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Никогда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16. Рады ли Вы участвовать в программе?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Ожидаемый комфорт от работы в программе наставничества?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 xml:space="preserve">8. Как Вы думаете, насколько хорошо с Вашей помощью наставляемый овладеет </w:t>
            </w:r>
            <w:r>
              <w:lastRenderedPageBreak/>
              <w:t>необходимыми практическими навыками?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Ожидаемая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Ожидаемый уровень удовлетворения совместной работой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5"/>
        <w:gridCol w:w="905"/>
        <w:gridCol w:w="905"/>
        <w:gridCol w:w="905"/>
        <w:gridCol w:w="906"/>
      </w:tblGrid>
      <w:tr w:rsidR="0037272A" w:rsidTr="005C60EA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Очень часто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Часто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Редко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1 - 2 раза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Никогда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15. Рады ли Вы участвовать в программе наставничества?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2.1.3. Форма "студент - ученик"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Форма наставничества "студент - ученик"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тому с профессиональным и личностным самоопределением, способствует индивидуальному наполнению и коррекции образовательной траектории.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Какой уровень поддержки Вы ожидаете от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Вы нуждаетесь в помощи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Насколько Вам важно ощущение безопасности при работе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Ожидаемые после завершения проекта перемены в Вашей жизни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12. Ожидаемая полезность профориентационных мероприятий (понимание своей будущей профессии)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Вы ожидаете от программы?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14.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15. Рады ли Вы участвовать в программе?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Насколько комфортным Вы ожидаете общение с наставляемым?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 xml:space="preserve">5. Насколько могут быть </w:t>
            </w:r>
            <w:r>
              <w:lastRenderedPageBreak/>
              <w:t>полезными/интересными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6. Насколько могут быть полезными/интересными личные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Вы собираетесь придерживаться плана?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Ожидаемая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Ожидаемый уровень удовлетворения от совместной работы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13.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14. Насколько может быть полезным/интересным обучение наставляемого?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15. Рады ли Вы участвовать в программе?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2.1.4. Форма "работодатель - ученик"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учебе и самореализации.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 xml:space="preserve">3. Ожидаемая эффективность программы </w:t>
            </w:r>
            <w:r>
              <w:lastRenderedPageBreak/>
              <w:t>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4.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Ожидаемое качество мероприятий на выявление интересов и профессиональных предпочтений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Ожидаемая полезность организованных для Вас мероприятий, подразумевающих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</w:pPr>
            <w:r>
              <w:t>8. Ожидаемое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</w:pPr>
            <w:r>
              <w:t>9. Ожидаемая помощь в раскрытии и оценке своего личного профессионального потенциала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</w:pPr>
            <w:r>
              <w:t>10. Насколько для Вас важно ощущение поддержки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11.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12.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13. Рады ли Вы участию в программе наставничества?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Вам важен комфорт в программе наставничества?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Ожидаемое качество организации Вами мероприятий на выявление интересов и профессиональных предпочтений обучающихся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Ожидаемая эффективность мероприятий, направленных на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хорошо с Вашей помощью наставляемый сможет овладеть необходимыми теоретическими знаниями?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хорошо с Вашей помощью наставляемый сможет овладеть необходимыми практическими навыками?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Ожидаемая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Вам важно остаться довольным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13.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14. Рады ли Вы, что участвуете в программе наставничества?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2.1.5. Форма "Работодатель - студент"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При реализации наставничества по форме "работодатель - студент"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профессиональной учебе и самореализации.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Ожидаемое качество мероприятий на выявление интересов и профессиональных предпочтений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Ожидаемая полезность организованных для Вас мероприятий, подразумевающих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Ожидаемое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Ожидаемая помощь в раскрытии и оценке своего личного профессионального потенциала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Насколько для Вас важно ощущение поддержки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11.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12.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13. Рады ли Вы участию в программе наставничества?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Вам важен комфорт в программе наставничества?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Ожидаемое качество организации Вами мероприятий на выявление интересов и профессиональных предпочтений обучающихся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Ожидаемая эффективность мероприятий, направленных на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хорошо с Вашей помощью наставляемый сможет овладеть необходимыми теоретическими знаниями?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хорошо с Вашей помощью наставляемый сможет овладеть необходимыми практическими навыками?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Ожидаемая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Вам важно остаться довольным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ожидаете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13.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lastRenderedPageBreak/>
        <w:t>14. Рады ли Вы, что участвуете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15.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2"/>
      </w:pPr>
      <w:r>
        <w:t>2.2. Второй этап опроса для мониторинга</w:t>
      </w:r>
    </w:p>
    <w:p w:rsidR="0037272A" w:rsidRDefault="0037272A" w:rsidP="0037272A">
      <w:pPr>
        <w:pStyle w:val="ConsPlusTitle"/>
        <w:jc w:val="center"/>
      </w:pPr>
      <w:r>
        <w:t>программы (по завершении работы). Макеты опросных анкет</w:t>
      </w:r>
    </w:p>
    <w:p w:rsidR="0037272A" w:rsidRDefault="0037272A" w:rsidP="0037272A">
      <w:pPr>
        <w:pStyle w:val="ConsPlusTitle"/>
        <w:jc w:val="center"/>
      </w:pPr>
      <w:r>
        <w:t>для участников пяти форм наставничества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2.2.1. Форма "ученик - ученик"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Насколько комфортным было общение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полезными/интересными были личные встречи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Ощущение поддержки наставника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Помощь наставника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был понятен план работы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Ощущение безопасности при общении с наставником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Насколько было понятно, что от Вас ждет наставник?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12. Насколько Вы довольны результатом?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lastRenderedPageBreak/>
        <w:t>13. Что Вы ожидали от программы?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15. Что особенно ценно для Вас было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16. Чего Вам не хватило в программе и/или что хотелось бы изменить?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17.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18.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Появилось ли у Вас желание посещать дополнительные творческие кружки, объединения, спортивные секции?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21. Появилось ли у Вас лучшее понимание собственного профессионального будущего?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22. Возрос ли у Вас интерес к одной или нескольким профессиям?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23. Появилось ли у Вас желание изучать что-то помимо школьной программы?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24. Появилось ли у Вас желание реализовать собственный проект в интересующей Вас области?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25. Появилось ли у Вас желание посетить дополнительные спортивные мероприятия?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26. Появилось ли у Вас желание посетить дополнительные культурные мероприятия?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27. Планируете ли Вы стать наставником в будущем и присоединиться к сообществу?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Насколько комфортно было общение с наставляемым?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удалось реализовать свои лидерские качества в программе?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Насколько полезными/интересными были личные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удалось спланировать работу?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удалось осуществить свой план?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Насколько Вы оцениваете включенность наставляемого в процесс?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Насколько Вы довольны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понравилась работа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12. Насколько Вы довольны результатом?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Вы ожидали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15. Что особенно ценно для Вас было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16. Чего Вам не хватило в программе и/или что хотелось бы изменить?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17. Было ли достаточным и понятным обучение? [да/нет]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18. Насколько полезным/интересным было обучение?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19.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20.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21. Было ли достаточным и понятным обучение?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22. Возрос ли у Вас интерес к одной или нескольким профессиям?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23. Появилось ли у Вас лучшее понимание собственного профессионального будущего?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24. Появилось ли у Вас желание реализовать собственный проект в интересующей Вас области?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2.2.2. Форма "учитель - учитель"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Полезность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Качество передачи Вам необходимых теоретических знаний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Качество программы профессиональной адаптации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Ощущение поддержки наставника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12. Насколько Вы довольны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Вы ожидали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15. Что особенно ценно для Вас было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16. Чего Вам не хватило в программе и/или что хотелось бы изменить?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0"/>
        <w:gridCol w:w="900"/>
        <w:gridCol w:w="900"/>
        <w:gridCol w:w="900"/>
        <w:gridCol w:w="903"/>
      </w:tblGrid>
      <w:tr w:rsidR="0037272A" w:rsidTr="005C60EA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Очень часто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Часто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Редко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1 - 2 раза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Никогда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18.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21. Появилось ли у Вас желание более активно участвовать в культурной жизни образовательной организации?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23. Заметили ли Вы рост успеваемости и улучшение поведения в подшефных Вам классах?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Эффективность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наставляемый овладел необходимыми теоретическими знаниями?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наставляемый овладел необходимыми практическими навыками?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Качество программы профессиональной адаптации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ожидали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14. Что особенно ценно для Вас было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15. Чего Вам не хватило в программе и/или что хотелось бы изменить?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2"/>
        <w:gridCol w:w="902"/>
        <w:gridCol w:w="902"/>
        <w:gridCol w:w="902"/>
        <w:gridCol w:w="905"/>
      </w:tblGrid>
      <w:tr w:rsidR="0037272A" w:rsidTr="005C60EA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Очень часто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Часто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Редко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1 - 2 раза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Никогда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17.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18.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20. Появилось ли у Вас желание более активно участвовать в культурной жизни образовательной организации?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 xml:space="preserve">21. Заметили ли Вы сокращение числа конфликтов с педагогическим и родительским сообществами </w:t>
      </w:r>
      <w:r>
        <w:lastRenderedPageBreak/>
        <w:t>благодаря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2.2.3. Форма "студент - ученик"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Форма наставничества "студент - ученик" предполагает взаимодействие учащихся общеобразовательного и профессионального учреждений, при котором студент оказывает весомое влияние на наставляемого, помогая ему с профессиональным и личностным самоопределением, способствуя индивидуальному наполнению и коррекции образовательной траектории.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Насколько комфортно было общение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полезными/интересными были личные встречи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Ощущение поддержки наставника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Помощь наставника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был понятен план работы с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Ощущение безопасности при общении с наставником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Насколько было понятно, что от Вас ждет наставник?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12. Профориентационные мероприятия (понимание своей будущей профессии)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Вы ожидали от программы?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15. Что особенно ценно для Вас было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16. Чего Вам не хватило в программе и/или что хотелось бы изменить?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17.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18.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Появилось ли у Вас желание реализовать собственный проект в интересующей Вас области?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20. Планируете ли Вы стать наставником в будущем и присоединиться к сообществу?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21. Появилось ли у Вас лучшее понимание собственного профессионального будущего?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22. Возрос ли у Вас интерес к одной или нескольким профессиям?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23. Появилось ли у Вас желание изучать что-то помимо школьной программы?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24. Появилось ли у Вас желание поступить на охваченные практикой факультеты и направления?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25.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26. Появилось ли у Вас желание посещать дополнительные спортивные мероприятия (возможно, Вы записались в новую спортивную секцию)?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27. Появилось ли у Вас желание посещать дополнительные культурные мероприятия?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Насколько было комфортно общение с наставляемым?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удалось реализовать свои лидерские качества в программе?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Насколько полезными/интересными были личные встречи?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удалось спланировать работу?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удалось осуществить свой план?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Насколько Вы оцениваете включенность наставляемого в процесс?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Насколько Вы довольны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понравилась работа наставником?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ожидали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14. Что особенно ценно для Вас было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15. Чего Вам не хватило в программе и/или что хотелось бы изменить?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16. Было ли достаточным и понятным обучение? [да/нет]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17. Насколько полезным/интересным было обучение?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18.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20. Появилось ли у Вас желание реализовать собственный проект в интересующей Вас области?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22. Была ли для Вас полезна совместная работа с наставляемым? (узнали ли Вы что-то новое и/или интересное)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lastRenderedPageBreak/>
        <w:t>2.2.4. Форма "работодатель - ученик"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потенциала, обучающегося старшего подросткового возраста, усиление его мотивации к учебе и самореализации.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Качество мероприятий на выявление интересов и профессиональных предпочтений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Организованные для Вас мероприятия, подразумевающие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Помощь в раскрытии и оценке своего личного профессионального потенциала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Ощущение поддержки от наставника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11. Что Вы ожидали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12.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особенно ценно для Вас было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lastRenderedPageBreak/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14. Чего Вам не хватило в программе и/или что хотелось бы изменить?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15.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16.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17. Появилось ли у Вас желание посещать кружки по интересам, а также внеурочные мероприятия по профессиональной подготовке?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18. Появилось ли у Вас лучшее понимание собственного профессионального будущего?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Возрос ли у Вас интерес к одной или нескольким профессиям?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20. Появилось ли у Вас желание изучать что-то помимо школьной программы?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21. Появились ли у Вас идеи для реализации собственного проекта в интересующей Вас области?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22. Планируете ли Вы работать в организациях, участвующих в программе наставничества?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Насколько удалось организовать мероприятия на выявление интересов и профессиональных предпочтений обучающихся (профориентационные тесты, педагогические игры, встречи с представителями предприятий, экскурсии на предприятия)?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Эффективность мероприятий, направленных на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наставляемый овладел необходимыми теоретическими знаниями?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8. Насколько наставляемый овладел необходимыми практическими навыками?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ожидали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</w:pPr>
            <w: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14. Что особенно ценно для Вас было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15. Чего Вам не хватило в программе и/или что хотелось бы изменить?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16.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17.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18. Появилось ли у Вас желание создать устойчивое сообщество предпринимателей и образовательных организаций?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Хотели бы Вы заниматься всесторонней поддержкой талантливой молодежи и образовательных инициатив?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2.2.5. Форма "работодатель - студент"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При реализации наставничества по форме "работодатель - студент"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профессиональной учебе и самореализации.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наставляемого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Уровень комфорта при общении с наставником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Качество мероприятий на выявление интересов и профессиональных предпочтений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Полезность организованных для Вас мероприятий, подразумевающих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Помощь в раскрытии и оценке своего личного профессионального потенциала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Ощущение поддержки наставника?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11. Что Вы ожидали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12.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13. Что особенно ценно было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14. Рады ли Вы участию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15.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16.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17. Появилось ли у Вас лучшее понимание собственного профессионального будущего?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18. Возрос ли у Вас интерес к одной или нескольким профессиям?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Считаете ли Вы, что программа наставничества способствует более эффективной адаптации молодого специалиста на потенциальном месте работы?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 xml:space="preserve">20. Считаете ли Вы, что участие в программе наставничества позволяет существенно сократить </w:t>
      </w:r>
      <w:r>
        <w:lastRenderedPageBreak/>
        <w:t>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21. Хотели бы и/или планируете ли Вы поступить на охваченные наставнической практикой факультеты и направления?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22. Появилось ли у Вас желание посещать мероприятия профориентационного, мотивационного и практического характера?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23. Рассматриваете ли Вы вариант трудоустройства на региональных предприятиях?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Анкета наставника</w:t>
      </w:r>
    </w:p>
    <w:p w:rsidR="0037272A" w:rsidRDefault="0037272A" w:rsidP="0037272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2. Если да, то где? _____________________________________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5"/>
      </w:pPr>
      <w:r>
        <w:t>Инструкция</w:t>
      </w:r>
    </w:p>
    <w:p w:rsidR="0037272A" w:rsidRDefault="0037272A" w:rsidP="0037272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Комфорт в программе наставничества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Качество организации Вами мероприятий на выявление интересов и профессиональных предпочтений обучающихся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Эффективность мероприятий, направленных на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Насколько хорошо с Вашей помощью наставляемый овладел необходимыми теоретическими знаниями?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8. Насколько хорошо с Вашей помощью наставляемый овладел необходимыми практическими навыками?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10. Включенность наставляемого в процесс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  <w:tr w:rsidR="0037272A" w:rsidTr="005C60EA">
        <w:tc>
          <w:tcPr>
            <w:tcW w:w="4649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12. Что Вы ожидали от программы и своей роли?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7272A" w:rsidTr="005C60EA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14. Что особенно ценно для Вас в программе?</w:t>
      </w:r>
    </w:p>
    <w:p w:rsidR="0037272A" w:rsidRDefault="0037272A" w:rsidP="0037272A">
      <w:pPr>
        <w:pStyle w:val="ConsPlusNormal"/>
        <w:spacing w:before="220"/>
        <w:jc w:val="both"/>
      </w:pPr>
      <w:r>
        <w:t>______________________________________________________</w:t>
      </w:r>
    </w:p>
    <w:p w:rsidR="0037272A" w:rsidRDefault="0037272A" w:rsidP="0037272A">
      <w:pPr>
        <w:pStyle w:val="ConsPlusNormal"/>
        <w:spacing w:before="220"/>
        <w:jc w:val="both"/>
      </w:pPr>
      <w:r>
        <w:t>15. Оглядываясь назад, понравилось ли Вам участвовать в программе?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16. Хотели бы Вы продолжить работу в программе наставничества?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17. Рассматриваете ли Вы наставляемого (наставляемых) потенциальным сотрудником регионального предприятия с достаточным уровнем подготовки?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18. Считаете ли Вы,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</w:t>
      </w:r>
    </w:p>
    <w:p w:rsidR="0037272A" w:rsidRDefault="0037272A" w:rsidP="0037272A">
      <w:pPr>
        <w:pStyle w:val="ConsPlusNormal"/>
        <w:spacing w:before="220"/>
        <w:jc w:val="both"/>
      </w:pPr>
      <w:r>
        <w:t>и экономическом развитии региона в долгосрочной перспективе?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19. Считаете ли Вы, что программа наставничества способствует более эффективной адаптации молодого специалиста на потенциальном месте работы?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20. 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37272A" w:rsidRDefault="0037272A" w:rsidP="0037272A">
      <w:pPr>
        <w:pStyle w:val="ConsPlusNormal"/>
        <w:spacing w:before="220"/>
        <w:jc w:val="both"/>
      </w:pPr>
      <w:r>
        <w:t>21. Появилось ли у Вас желание в дальнейшем развивать и расширять программу наставничества? [да/нет]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2"/>
      </w:pPr>
      <w:r>
        <w:t>2.3. Опросники для SWOT-анализа реализуемой</w:t>
      </w:r>
    </w:p>
    <w:p w:rsidR="0037272A" w:rsidRDefault="0037272A" w:rsidP="0037272A">
      <w:pPr>
        <w:pStyle w:val="ConsPlusTitle"/>
        <w:jc w:val="center"/>
      </w:pPr>
      <w:r>
        <w:t>программы наставничества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2.3.1. Форма наставничества "ученик - ученик"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Факторы SWOT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Позитивные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Негативные</w:t>
            </w:r>
          </w:p>
        </w:tc>
      </w:tr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Внутренние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Внешние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Угрозы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наставляемых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посещать дополнительные творческие кружки, объединения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лучшее понимание собственного профессионального будущего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Возрос интерес к одной или нескольким профессиям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изучать что-то помимо школьной программы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посещать дополнительные спортивные мероприятия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посещать дополнительные культурные мероприятия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Планирует стать наставником в будущем и присоединиться к сообществу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наставников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Достаточность и понятность обучения наставников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Возрос интерес к одной или нескольким профессиям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лучшее понимание собственного профессионального будущего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2.3.2. Форма наставничества "студент - ученик"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Факторы SWOT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Позитивные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Негативные</w:t>
            </w:r>
          </w:p>
        </w:tc>
      </w:tr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Внутренние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Внешние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Угрозы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наставляемых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Планирует стать наставником в будущем и присоединиться к сообществу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Стал лучше понимать собственное профессиональное будущее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Возрос интерес к одной или нескольким профессиям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изучать что-то помимо школьной программы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 xml:space="preserve">Стал более осознанным (лучше понимает свои желания, научился ставить цели и следовать им, появилось лучшее понимание своих </w:t>
            </w:r>
            <w:r>
              <w:lastRenderedPageBreak/>
              <w:t>сильных сторон)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Появилось желание посещать дополнительные спортивные мероприятия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посещать дополнительные культурные мероприятия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наставников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Достаточность и понятность обучения наставников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Полезность совместной работы с наставляемым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2.3.3. Форма наставничества "учитель - учитель"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Факторы SWOT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Позитивные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Негативные</w:t>
            </w:r>
          </w:p>
        </w:tc>
      </w:tr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Внутренние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37272A" w:rsidTr="005C60EA"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Внешние</w:t>
            </w:r>
          </w:p>
        </w:tc>
        <w:tc>
          <w:tcPr>
            <w:tcW w:w="30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30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Угрозы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наставляемых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Заметил рост успеваемости и улучшение поведения в подшефных классах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наставников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Достаточность и понятность обучения наставников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2.3.4. Форма наставничества "работодатель - ученик"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37272A" w:rsidTr="005C60EA"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Факторы SWOT</w:t>
            </w:r>
          </w:p>
        </w:tc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Позитивные</w:t>
            </w:r>
          </w:p>
        </w:tc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Негативные</w:t>
            </w:r>
          </w:p>
        </w:tc>
      </w:tr>
      <w:tr w:rsidR="0037272A" w:rsidTr="005C60EA"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Внутренние</w:t>
            </w:r>
          </w:p>
        </w:tc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37272A" w:rsidTr="005C60EA"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Внешние</w:t>
            </w:r>
          </w:p>
        </w:tc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3023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Угрозы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наставляемых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посещать кружки по интересам, а также внеурочные мероприятия по профессиональной подготовке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Стал лучшее понимать собственное профессиональное будущее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Возрос интерес к одной или нескольким профессиям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изучать что-то помимо школьной программы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Появились идеи для реализации собственного проекта в интересующей области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Планирует работать в организациях, участвующих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наставников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создать устойчивое сообщество предпринимателей и образовательных организаций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заниматься всесторонней поддержкой талантливой молодежи и образовательных инициатив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2.3.5. Форма наставничества "работодатель - студент"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37272A" w:rsidTr="005C60EA"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Факторы SWOT</w:t>
            </w:r>
          </w:p>
        </w:tc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Позитивные</w:t>
            </w:r>
          </w:p>
        </w:tc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Негативные</w:t>
            </w:r>
          </w:p>
        </w:tc>
      </w:tr>
      <w:tr w:rsidR="0037272A" w:rsidTr="005C60EA"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Внутренние</w:t>
            </w:r>
          </w:p>
        </w:tc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37272A" w:rsidTr="005C60EA"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Внешние</w:t>
            </w:r>
          </w:p>
        </w:tc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302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Угрозы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наставляемых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лучшее понимание собственного профессионального будущего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Возрос интерес к одной или нескольким профессиям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Программа наставничества способствует более эффективной адаптации молодого специалиста на потенциальном месте работы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и/или планирует поступить на охваченные наставнической практикой факультеты и направления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Появилось желание посещать мероприятия профориентационного, мотивационного и практического характера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Рассматривает вариант трудоустройства на региональных предприятиях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Личностная оценка наставников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Довольны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7272A" w:rsidRDefault="0037272A" w:rsidP="005C60EA">
            <w:pPr>
              <w:pStyle w:val="ConsPlusNormal"/>
              <w:jc w:val="center"/>
            </w:pPr>
            <w:r>
              <w:t>Довольны результатом</w:t>
            </w:r>
          </w:p>
        </w:tc>
      </w:tr>
    </w:tbl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Рассматривает наставляемого (наставляемых) потенциальным сотрудником регионального предприятия с достаточным уровнем подготовки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Считает,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Считает, что программа наставничества способствует более эффективной адаптации молодого специалиста на потенциальном месте работы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t xml:space="preserve">Считает, что участие в программе наставничества позволяет существенно сократить адаптационный период при прохождении </w:t>
            </w:r>
            <w:r>
              <w:lastRenderedPageBreak/>
              <w:t>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6406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Появилось желание в дальнейшем развивать и расширять программу наставничества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2"/>
      </w:pPr>
      <w:r>
        <w:t>2.4. Анкета куратора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3"/>
      </w:pPr>
      <w:r>
        <w:t>2.4.1. Количественный анализ результатов</w:t>
      </w:r>
    </w:p>
    <w:p w:rsidR="0037272A" w:rsidRDefault="0037272A" w:rsidP="0037272A">
      <w:pPr>
        <w:pStyle w:val="ConsPlusNormal"/>
        <w:jc w:val="center"/>
      </w:pPr>
      <w:r>
        <w:t>программы наставничества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346"/>
        <w:gridCol w:w="1346"/>
        <w:gridCol w:w="1346"/>
        <w:gridCol w:w="1346"/>
      </w:tblGrid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Изучаемый параметр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Показатель до реализации программы (x)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Показатель после реализации программы (y)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Разница</w:t>
            </w:r>
          </w:p>
          <w:p w:rsidR="0037272A" w:rsidRDefault="0037272A" w:rsidP="005C60EA">
            <w:pPr>
              <w:pStyle w:val="ConsPlusNormal"/>
              <w:jc w:val="center"/>
            </w:pPr>
            <w:r>
              <w:t>(z = x - y)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Значение в процентах</w:t>
            </w:r>
          </w:p>
          <w:p w:rsidR="0037272A" w:rsidRDefault="0037272A" w:rsidP="005C60EA">
            <w:pPr>
              <w:pStyle w:val="ConsPlusNormal"/>
              <w:jc w:val="center"/>
            </w:pPr>
            <w:r>
              <w:t>(z / x * 100)</w:t>
            </w: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2. Количество успешно реализованных образовательных и культурных проектов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8. Количество мероприятий профориентационного, мотивационного и практического характера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9. Процент учеников, прошедших профессиональные и компетентностные тесты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11.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66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346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3"/>
      </w:pPr>
      <w:r>
        <w:t>2.4.2. Оценка программы наставничества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37272A" w:rsidTr="005C60EA">
        <w:tc>
          <w:tcPr>
            <w:tcW w:w="391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157" w:type="dxa"/>
            <w:gridSpan w:val="12"/>
          </w:tcPr>
          <w:p w:rsidR="0037272A" w:rsidRDefault="0037272A" w:rsidP="005C60EA">
            <w:pPr>
              <w:pStyle w:val="ConsPlusNormal"/>
              <w:jc w:val="center"/>
            </w:pPr>
            <w:r>
              <w:t>Оцените реализацию программы в баллах, где 1 - минимальный балл, 10 - максимальный</w:t>
            </w: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3. Актуальность программы наставничества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lastRenderedPageBreak/>
              <w:t>5. Каждая форма и программа направлены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8. Адаптивность, динамичность и гибкость программы наставничества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9. Понятен ли алгоритм отбора наставников, наставляемых и кураторов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3912" w:type="dxa"/>
            <w:vMerge w:val="restart"/>
          </w:tcPr>
          <w:p w:rsidR="0037272A" w:rsidRDefault="0037272A" w:rsidP="005C60EA">
            <w:pPr>
              <w:pStyle w:val="ConsPlusNormal"/>
              <w:jc w:val="both"/>
            </w:pPr>
            <w: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blPrEx>
          <w:tblBorders>
            <w:insideH w:val="nil"/>
          </w:tblBorders>
        </w:tblPrEx>
        <w:tc>
          <w:tcPr>
            <w:tcW w:w="3912" w:type="dxa"/>
            <w:vMerge/>
          </w:tcPr>
          <w:p w:rsidR="0037272A" w:rsidRDefault="0037272A" w:rsidP="005C60EA"/>
        </w:tc>
        <w:tc>
          <w:tcPr>
            <w:tcW w:w="5157" w:type="dxa"/>
            <w:gridSpan w:val="12"/>
            <w:tcBorders>
              <w:top w:val="nil"/>
            </w:tcBorders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2"/>
      </w:pPr>
      <w:r>
        <w:t>2.5. Дополнительные тестирования для оценки личностных</w:t>
      </w:r>
    </w:p>
    <w:p w:rsidR="0037272A" w:rsidRDefault="0037272A" w:rsidP="0037272A">
      <w:pPr>
        <w:pStyle w:val="ConsPlusTitle"/>
        <w:jc w:val="center"/>
      </w:pPr>
      <w:r>
        <w:t>результатов участников программы наставничества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  <w:r>
        <w:t>Для каждого из участников наставнической программы сообразно проведение конкретных форматов тестирования.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both"/>
        <w:outlineLvl w:val="3"/>
      </w:pPr>
      <w:r>
        <w:t>Учащиеся/Студенты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lastRenderedPageBreak/>
              <w:t>Первый этап (до начала работы)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Второй этап (по окончании работы)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Успеваемость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Успеваемость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Вовлеченность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Вовлеченность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Интересы (маршруты)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Интересы (маршруты)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Ролевая модель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Нет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Метанавыки (soft skills)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Метанавыки (soft skills)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Самооценка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Самооценка (+ 1 шкала, возможна замена)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Икигай (без роли)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Икигай (без роли)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Тревожность (Айзенк)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Тревожность (Айзенк)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both"/>
        <w:outlineLvl w:val="3"/>
      </w:pPr>
      <w:r>
        <w:t>Педагоги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Первый этап (до начала работы)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Второй этап (по окончании работы)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Возраст (социально-демографические данные)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Возраст (социально-демографические данные)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Как долго работаете в этой школе? (социально-демографические данные)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Нет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Предмет, который Вы преподаете (социально-демографические данные)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Нет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Самооценка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Самооценка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Профессиональное выгорание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Профессиональное выгорание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Ролевая модель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Нет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Метанавыки (soft skills)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Метанавыки (soft skills)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both"/>
        <w:outlineLvl w:val="3"/>
      </w:pPr>
      <w:r>
        <w:t>Работодатель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Первый этап (до начала работы)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Второй этап (по окончании работы)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Социально-демографические данные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Социально-демографические данные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Самооценка (ожидания)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Самооценка (реальность)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Ролевая модель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Нет</w:t>
            </w:r>
          </w:p>
        </w:tc>
      </w:tr>
      <w:tr w:rsidR="0037272A" w:rsidTr="005C60EA">
        <w:tc>
          <w:tcPr>
            <w:tcW w:w="4479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Метанавыки (soft skills)</w:t>
            </w:r>
          </w:p>
        </w:tc>
        <w:tc>
          <w:tcPr>
            <w:tcW w:w="459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Метанавыки (soft skills)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2.5.1. Методика выявления ролевой модели</w:t>
      </w:r>
    </w:p>
    <w:p w:rsidR="0037272A" w:rsidRDefault="0037272A" w:rsidP="0037272A">
      <w:pPr>
        <w:pStyle w:val="ConsPlusTitle"/>
        <w:jc w:val="center"/>
      </w:pPr>
      <w:r>
        <w:t>"Твоя роль в команде"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 xml:space="preserve">В качестве стимульного материала используется тестирование Р.М. Бэлбина, адаптированное </w:t>
      </w:r>
      <w:r>
        <w:lastRenderedPageBreak/>
        <w:t>для двух возрастных категорий 5 - 11 классов. Каждый член группы играет двойную роль. Первая роль, функциональная, связана с формальной спецификой деятельности группы. Вторая - "командная", которая очень важна для успешной деятельности группы. Полная ролевая структура создает предпосылки для эффективного партнерского взаимодействия, обеспечивающего результаты трудовой деятельности, соответствующие интересам команды проекта.</w:t>
      </w:r>
    </w:p>
    <w:p w:rsidR="0037272A" w:rsidRDefault="0037272A" w:rsidP="0037272A">
      <w:pPr>
        <w:pStyle w:val="ConsPlusNormal"/>
        <w:spacing w:before="220"/>
        <w:jc w:val="both"/>
      </w:pPr>
      <w:r>
        <w:t>- Методика легла в основу квеста для обучающихся "Класс будущего", где дети погрузятся в ситуации создания класса мечты.</w:t>
      </w:r>
    </w:p>
    <w:p w:rsidR="0037272A" w:rsidRDefault="0037272A" w:rsidP="0037272A">
      <w:pPr>
        <w:pStyle w:val="ConsPlusNormal"/>
        <w:spacing w:before="220"/>
        <w:jc w:val="both"/>
      </w:pPr>
      <w:r>
        <w:t>- Методика легла в основу квеста для педагогов "Школа будущего", где педагоги погрузятся в ситуации планирования и проведения уроков в школе будущего.</w:t>
      </w:r>
    </w:p>
    <w:p w:rsidR="0037272A" w:rsidRDefault="0037272A" w:rsidP="0037272A">
      <w:pPr>
        <w:pStyle w:val="ConsPlusNormal"/>
        <w:spacing w:before="220"/>
        <w:jc w:val="both"/>
      </w:pPr>
      <w:r>
        <w:t>- Методика легла в основу квеста для специалистов "Создай свой бизнес", где специалисты погрузятся в ситуации планирования и реализации собственного проекта.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Цель диагностики - выявление ролевых моделей с использованием в условиях команды симуляции различных жизненных ситуаций, требующих принятия решения в заданных условиях. По совокупности результатов выделяется основная поведенческая модель. К расчету прилагается "ключ".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Определены 7 командных ролей, которыми характеризуется ролевое разнообразие группы. Роли категорийно-условно были названы: аналитик, лидер, креатор, диджитал-эксперт, продюсер, визионер, координатор. Соответствие ведущего навыка и роли: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критическое мышление и решения, наделенные смыслом, соответствуют ролевой модели аналитика;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эмоциональный интеллект соответствует ролевой модели лидера;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креативное мышление соответствует ролевой модели креатора;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цифровое мышление соответствует ролевой модели диджитал-эксперта;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коммуникация соответствует ролевой модели продюсера;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трансдисциплинарность и системное мышление соответствует ролевой модели визионера;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кооперация и управление вниманием соответствует ролевой модели координатора.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Стимуляция - 10 ситуаций, в каждой из которых представлено 7 ролей возможного поведения в команде (используется адаптированное тестирование "Твоя роль в команде").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Процедура. Стимулы предъявляются последовательно, друг за другом, в заданном порядке, на тематическом фоне на экране так, что участник видит заданную ситуацию, а ниже - варианты поведения.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В качестве результатов по наибольшему количеству ответов выбирается одна из следующих ролей.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Аналитик - твой ведущий навык будущего заключается в умении находить глубинное значение, определять ценность любых идей, предложений, взглядов, информации. Хорошо владеешь критическим мышлением. В команде ты обычно умело анализируешь информацию так, чтобы в итоге сформулировать смыслы, которые были заложены в ней изначально. Однако есть риск слишком глубоко уйти в анализ смысловой нагрузки идей и входящего потока данных, не заметив за этим реальных людей, их инициативности, активности, вклада в общую работу. Также тебе может быть достаточно непросто вдохновлять других и получать от них поддержку обнаруженных тобой идей и смыслов.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lastRenderedPageBreak/>
        <w:t>Лидер - твой ведущий навык будущего - развитый эмоциональный интеллект. Он помогает тебе хорошо общаться с другими людьми, своевременно проявлять эмпатию, объединять группу на базе общих целей и ценностей, поднимать командный дух и улучшать эмоциональную атмосферу в коллективе. Однако, слишком увлекшись ролью лидера или слишком поддавшись эмоциям, такой человек рискует начать манипулировать другими в своих целях. Например, перекладывать на других то, что вполне можно было бы сделать самому.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Креатор - твой ведущий навык будущего - развитое креативное мышление и широкая свобода выбора творческих, подчас даже неожиданных, методов решения задач. Тебе свойственно стремление к самовыражению в творческом порыве работы над какой-либо идеей проекта. Твое нестандартное мышление помогает находить выход из самых трудных ситуаций и необычное решение проблем. Но такой творческий подход может иногда превратиться в проблему. Слишком увлекшись творчеством, легко начать игнорировать вопросы, кажущиеся тебе второстепенными, и просто-напросто отметать идеи других людей, которые тебе показались недостаточно креативными.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Диджитал-эксперт - твой ведущий навык будущего - хорошая сетевая компетентность, цифровое мышление. Это способность видеть и описывать задачи, которые целесообразно решать с помощью современных технологий. Помогает тебе в индивидуальной и командной работе и умение работать с инструментами виртуального сотрудничества. Ты отлично "прокачан" в плане знаний и владения современными технологиями и всегда найдешь подходящую программу или информацию в интернете. Но твоя поглощенность цифровым миром может доходить до занудства, есть риск потерять дружеский контакт и хорошее, качественное общение с окружающими людьми.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Продюсер - твой ведущий навык будущего - хорошая коммуникабельность, медиаграмотность и умение создавать качественный материал, который обязательно будет интересен другим. У тебя хорошо развита полезная черта - "клиентоориентированность": ты чувствуешь, в каком виде и что нужно предложить конкретной аудитории, как подать или упаковать материал, идею, продукт, чтобы "продать" ее потенциальному потребителю. Увлекшись упаковкой и жанрами, формой подачи материала, тебе может быть сложно удерживать долго внимание на каком-то одном вопросе, и возникает желание, не закончив одно, приступать сразу к другому.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Визионер - твой ведущий навык будущего - умение видеть пересечения разных областей. Даже если обсуждение началось с какой-то одной сферы, ты можешь видеть взаимосвязи с другими сферами, находить параллели и аналогии в других областях и связывать их воедино. Твое системное мышление помогает эффективно объединить все это в единую систему. Конечно, это показывает твою эрудированность и разностороннее мышление, но иногда излишняя перегруженность малознакомой терминологией и "умничание" может начать раздражать других людей.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Координатор - твой ведущий навык будущего - управление вниманием и кооперация с другими участниками для грамотной постановки целей, задач, приоритетов. Ты умеешь равномерно распределять свою энергию между множеством проектов и идей и можешь помогать в этом другим людям. Ты - уверенный в себе человек, пользующийся доверием окружающих, распределяющий задания, поощряющий к принятию решений и уточнению целей. Такой человек с соответствующим настроем и решимостью приступает к активным действиям. Он готов преодолевать все препятствия, встречающиеся на пути, а негатив подчас не видит и не слышит. Но он может иногда раздражать других, так как активнее всех движется к цели, больше всех командует и создает видимость бурной деятельности.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Инструкция по прохождению тестирования: внимательно прочитай каждый вопрос и все варианты ответов. Выбери наиболее подходящий тебе вариант. Помни, нет правильных или неправильных ответов.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2.5.2. Методика определения самооценки, основанная</w:t>
      </w:r>
    </w:p>
    <w:p w:rsidR="0037272A" w:rsidRDefault="0037272A" w:rsidP="0037272A">
      <w:pPr>
        <w:pStyle w:val="ConsPlusTitle"/>
        <w:jc w:val="center"/>
      </w:pPr>
      <w:r>
        <w:lastRenderedPageBreak/>
        <w:t>на методике Дембо - Рубинштейн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Данная методика направлена на изучение самооценки учащихся, педагогов и специалистов. (Далее - описание шкал для учащихся.)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Стимульный материал методики представляет собой 6 вертикальных линий, обозначающих 6 шкал: успешности; удовлетворенности собственными успехами; понимания будущего; счастья; оценки эмоционального состояния при посещении школы; оценки желания высокой школьной успеваемости.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Участнику необходимо оценить развитие у себя этого качества, стороны личности в настоящий момент, где нижняя точка указывает на самую низкую оценку, а верхняя - на самую высокую.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Стимуляция - рисунок с 6 шкалами.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Инструкция. Перед тобой находится 6 шкал. Оцени и отметь свое положение на этих шкалах, переместив бегунок на нужную точку относительно шкалы.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- 1-я шкала - успешность, где самая верхняя точка означает "я круче всех", а нижняя - "все успешнее меня";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- 2-я шкала - удовлетворенность собой, где самая верхняя точка означает "я уверен в себе и знаю, чего хочу", а нижняя - "я совсем не понимаю себя";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- 3-я шкала - понимание собственного будущего, где самая верхняя точка означает "я понимаю, куда двигаюсь", а нижняя - "я совсем не понимаю, что меня ожидает в будущем";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- 4-я шкала - счастье, где самая верхняя точка означает "я самый счастливый", а нижняя - "все счастливее меня";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- 5-я шкала - твое эмоциональное состояние при посещении школы, где самая верхняя точка означает "я с удовольствием хожу в школу", а нижняя - "не хочу ходить в школу, хожу через силу";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- 6-я шкала - насколько ты хочешь хорошо учиться в школе, где самая верхняя точка означает "я хочу учиться хорошо", а нижняя - "я не хочу учиться хорошо".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Процедура. Стимулы предъявляются на белом фоне на экране так, что участник видит 6 линий и инструкцию сверху. Участнику необходимо перетянуть бегунок на субъективно переживаемую отметку относительно шкалы.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Оценка переводится в баллы. Каждая шкала имеет 100 делений, где 0 - самая нижняя точка шкалы, 100 - верхняя. В соответствии с этим начисляются баллы.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2.5.3. Методика оценки уровня развитости метанавыков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Инструмент разработан компанией "Скиллфолио" для определения уровня сформированности системного, критического, креативного мышления, коммуникации, кооперации, сетевой грамотности, эмоционального интеллекта.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Стимуляция: 21 утверждение, для ответа на которые участнику необходимо нажать на один из трех вариантов: "да", "не знаю", "нет", исходя из своего опыта. Данные ответов суммируются по показателям метапредметных навыков.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Процедура. Стимулы предъявляются последовательно, друг за другом, в заданном порядке, на белом фоне экрана так, что участник видит утверждение по центру экрана (рисунок 3). Участнику необходимо нажать на один из трех вариантов ответа: "да", "не знаю", "да".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Инструкция. Внимательно прочитай каждое утверждение, обдумай его и вспомни ситуации из своего опыта. Выбери наиболее подходящий вариант ответа. Старайся выбирать вариант "не знаю" как можно реже. Варианты ответов: нет/иногда/да.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1. Мне не надо много знать, чтобы понять, как поступить.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2. Чтобы быстро решить задачу, я самостоятельно разбиваю ее на куски.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3. Я всегда уточняю информацию, которую слышу или читаю, просто так не верю.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4. Мне трудно находить что-то новое в привычных вещах.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5. Я считаю, что мое мнение важнее, чем мнение других.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6. Мне нравится говорить комплименты и подбадривать окружающих.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7. Я привык внимательно слушать, что мне говорят. Не люблю угадывать причины.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8. Я часто понимаю, почему человек агрессивен. Поэтому умею общаться с такими людьми.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9. Я предлагаю сразу несколько решений одной проблемы.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10. Когда мы спорим, то я всегда стараюсь найти общие интересы у всех.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11. Анализируя ситуацию, я стараюсь рассмотреть все, что влияет на нее.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12. Я часто пользуюсь интернетом, когда хочу что-то узнать.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13. Мне интереснее найти собственный способ решения задачи, а не использовать стандартный.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14. Я могу изменить свое мнение, если мне убедительно докажут, что я не прав.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15. Я не перепроверяю то, что говорят или пишут люди, которым я доверяю.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16. Считаю, что лучше всего самому принять решение, а потом убедить в нем остальных.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17. Я четко понимаю свою роль в командной работе.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18. Мне комфортнее общаться с друзьями в чате, чем лично.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19. Я научился сохранять самообладание в ситуациях сильного стресса.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20. Я собираю группу, чтобы решить сложную задачу.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21. Считаю, что нельзя решить сложную задачу вместе с людьми, с которыми знаком только виртуально.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Подсчет результатов. Данные ответов суммируются (итоговый показатель в диапазоне 0 - 5).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Совпадения с прямой шкалой: да = 2 балла; иногда = 1 балл; нет - 0 баллов.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Совпадения с обратной шкалой: да = 0 баллов; иногда = 1 балл; нет - 2 балла.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2.5.4. Тест на личностную тревожность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 xml:space="preserve">Оценка основана на методике "Самооценка психических состояний" (по Айзенку), </w:t>
      </w:r>
      <w:r>
        <w:lastRenderedPageBreak/>
        <w:t>предназначена для определения уровня тревожности и включает в себя опросник из 10 вопросов с 3 альтернативными вариантами ответов. Методика позволяет определить 3 возможных уровня тревожности (низкий уровень тревожности, средний/допустимый уровень тревожности, высокий уровень тревожности).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Инструкция. "Ниже тебе предлагается описание различных психических состояний. Оцени, насколько оно присуще тебе, и выбери один из вариантов: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1. Совсем не подходит.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2. Бывает, но изредка.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3. Часто бывает.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Стимуляция: 10 утверждений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Я не чувствую в себе уверенности.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Из-за пустяков я краснею.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Мой сон беспокоен.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Я легко впадаю в уныние.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Я беспокоюсь о неприятностях, которые еще не произошли, но я их предполагаю.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Меня пугают трудности.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Я люблю копаться в своих недостатках.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Меня легко убедить.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Я мнительный.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Я с трудом переношу время ожидания.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Процедура. Стимулы предъявляются последовательно, друг за другом, в заданном порядке, на белом фоне на экране так, что участник видит утверждение по центру экрана. Участнику необходимо нажать на один из трех вариантов ответа: "совсем не подходит", "бывает, но изредка", "часто бывает".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Подсчет результатов</w:t>
      </w:r>
    </w:p>
    <w:p w:rsidR="0037272A" w:rsidRDefault="0037272A" w:rsidP="0037272A">
      <w:pPr>
        <w:pStyle w:val="ConsPlusNormal"/>
        <w:spacing w:before="220"/>
        <w:jc w:val="both"/>
      </w:pPr>
      <w:r>
        <w:t>- состояние "часто присуще" - 2 балла;</w:t>
      </w:r>
    </w:p>
    <w:p w:rsidR="0037272A" w:rsidRDefault="0037272A" w:rsidP="0037272A">
      <w:pPr>
        <w:pStyle w:val="ConsPlusNormal"/>
        <w:spacing w:before="220"/>
        <w:jc w:val="both"/>
      </w:pPr>
      <w:r>
        <w:t>- состояние "бывает, но изредка" - 1 балл;</w:t>
      </w:r>
    </w:p>
    <w:p w:rsidR="0037272A" w:rsidRDefault="0037272A" w:rsidP="0037272A">
      <w:pPr>
        <w:pStyle w:val="ConsPlusNormal"/>
        <w:spacing w:before="220"/>
        <w:jc w:val="both"/>
      </w:pPr>
      <w:r>
        <w:t>- состояние "совсем не бывает" - 0 баллов.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1. 0 - 7 баллов - тревожность отсутствует.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2. 8 - 14 баллов - тревожность средняя, допустимого уровня.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3. 15 - 20 баллов - высокая тревожность.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2.5.5. Методика определения ведущего предметного интереса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lastRenderedPageBreak/>
        <w:t>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предложенных:</w:t>
      </w:r>
    </w:p>
    <w:p w:rsidR="0037272A" w:rsidRDefault="0037272A" w:rsidP="0037272A">
      <w:pPr>
        <w:pStyle w:val="ConsPlusNormal"/>
        <w:spacing w:before="220"/>
        <w:jc w:val="both"/>
      </w:pPr>
      <w:r>
        <w:t>- социальное направление;</w:t>
      </w:r>
    </w:p>
    <w:p w:rsidR="0037272A" w:rsidRDefault="0037272A" w:rsidP="0037272A">
      <w:pPr>
        <w:pStyle w:val="ConsPlusNormal"/>
        <w:spacing w:before="220"/>
        <w:jc w:val="both"/>
      </w:pPr>
      <w:r>
        <w:t>- предпринимательство;</w:t>
      </w:r>
    </w:p>
    <w:p w:rsidR="0037272A" w:rsidRDefault="0037272A" w:rsidP="0037272A">
      <w:pPr>
        <w:pStyle w:val="ConsPlusNormal"/>
        <w:spacing w:before="220"/>
        <w:jc w:val="both"/>
      </w:pPr>
      <w:r>
        <w:t>- технологическое направление;</w:t>
      </w:r>
    </w:p>
    <w:p w:rsidR="0037272A" w:rsidRDefault="0037272A" w:rsidP="0037272A">
      <w:pPr>
        <w:pStyle w:val="ConsPlusNormal"/>
        <w:spacing w:before="220"/>
        <w:jc w:val="both"/>
      </w:pPr>
      <w:r>
        <w:t>- естественнонаучное направление;</w:t>
      </w:r>
    </w:p>
    <w:p w:rsidR="0037272A" w:rsidRDefault="0037272A" w:rsidP="0037272A">
      <w:pPr>
        <w:pStyle w:val="ConsPlusNormal"/>
        <w:spacing w:before="220"/>
        <w:jc w:val="both"/>
      </w:pPr>
      <w:r>
        <w:t>- крафт и мастерство;</w:t>
      </w:r>
    </w:p>
    <w:p w:rsidR="0037272A" w:rsidRDefault="0037272A" w:rsidP="0037272A">
      <w:pPr>
        <w:pStyle w:val="ConsPlusNormal"/>
        <w:spacing w:before="220"/>
        <w:jc w:val="both"/>
      </w:pPr>
      <w:r>
        <w:t>- спорт.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Процедура. Перед тестируемым появляется поле из картинок, которые олицетворяют тот или иной ответ на предложенные вопросы (таблица 1). Тестируемому необходимо путем наведения курсора выбрать 3 картинки, соответствующие его интересам. После ознакомления с коротким описанием осуществить выбор, нажав на кнопку "лайк" или "дизлайк". Из образованного пула из 3 "одобренных" ответов нужно совершить окончательный выбор одного ответа.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Стимуляция: 8 раундов выбора картинок.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4"/>
      </w:pPr>
      <w:r>
        <w:t>Таблица 1. Вопросы теста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272A" w:rsidTr="005C60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1. Выбери компьютерную игру, в которую ты хотел бы поиграть.</w:t>
            </w:r>
          </w:p>
        </w:tc>
      </w:tr>
      <w:tr w:rsidR="0037272A" w:rsidTr="005C60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2. Ты пришел на мастер-класс. Какой ты выберешь?</w:t>
            </w:r>
          </w:p>
        </w:tc>
      </w:tr>
      <w:tr w:rsidR="0037272A" w:rsidTr="005C60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3. Тебе предложили роль в популярном сериале. В каком сериале ты хотел бы сыграть одну из главных ролей?</w:t>
            </w:r>
          </w:p>
        </w:tc>
      </w:tr>
      <w:tr w:rsidR="0037272A" w:rsidTr="005C60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4. Выбери задачу, которую ты хотел бы решить.</w:t>
            </w:r>
          </w:p>
        </w:tc>
      </w:tr>
      <w:tr w:rsidR="0037272A" w:rsidTr="005C60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5. Что ты выберешь в выходной?</w:t>
            </w:r>
          </w:p>
        </w:tc>
      </w:tr>
      <w:tr w:rsidR="0037272A" w:rsidTr="005C60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6. Ты получил приз. Как ты думаешь, за что?</w:t>
            </w:r>
          </w:p>
        </w:tc>
      </w:tr>
      <w:tr w:rsidR="0037272A" w:rsidTr="005C60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7. Как ты считаешь, в какой среде и сфере ты хотел бы себя реализовать?</w:t>
            </w:r>
          </w:p>
        </w:tc>
      </w:tr>
      <w:tr w:rsidR="0037272A" w:rsidTr="005C60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7272A" w:rsidRDefault="0037272A" w:rsidP="005C60EA">
            <w:pPr>
              <w:pStyle w:val="ConsPlusNormal"/>
              <w:jc w:val="both"/>
            </w:pPr>
            <w:r>
              <w:t>8. Искусственный интеллект воссоздал интеллект великих людей. Выбери себе виртуального наставника.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Инструкция. Внимательно прочитай каждый вопрос, пролистай все варианты ответов и выбери подходящий, нажав на "лайк". В каждом вопросе выбери 3 варианта ответа, а затем соверши окончательный выбор.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Подсчет результатов.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Данные ответов суммируются. Выбор из 3 вариантов дает при подсчете +1 балл, итоговый выбор еще +1 балл. Итоговый показатель по каждому предметному интересу представлен в диапазоне от 0 до 16 баллов.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2.5.6. Оценка вовлеченности учащихся</w:t>
      </w:r>
    </w:p>
    <w:p w:rsidR="0037272A" w:rsidRDefault="0037272A" w:rsidP="0037272A">
      <w:pPr>
        <w:pStyle w:val="ConsPlusTitle"/>
        <w:jc w:val="center"/>
      </w:pPr>
      <w:r>
        <w:t>в образовательный процесс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lastRenderedPageBreak/>
        <w:t>Методика, основанная на опроснике национального исследовательского университета "Высшая школа экономики".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Инструкция. Ниже будут представлены вопросы об уроках и внеурочной деятельности, отношении к тебе преподавателей, твоем участии в школьных мероприятиях. Мы понимаем, что каждый урок индивидуален и все характеристики, присущие одному уроку, могут кардинально отличаться от других, однако в своих ответах ориентируйся, пожалуйста, на большинство пройденных уроков в целом в текущем учебном году и на характер отношений, который складывался у тебя с большинством преподавателей. Помни, здесь нет правильных или неправильных ответов, важно ответить честно, как ты ощущаешь.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Стимуляция: 20 утверждений (таблица 2).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4"/>
      </w:pPr>
      <w:r>
        <w:t>Таблица 2. Двадцать утверждений теста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33"/>
        <w:gridCol w:w="878"/>
        <w:gridCol w:w="835"/>
        <w:gridCol w:w="907"/>
        <w:gridCol w:w="907"/>
        <w:gridCol w:w="964"/>
        <w:gridCol w:w="1644"/>
      </w:tblGrid>
      <w:tr w:rsidR="0037272A" w:rsidTr="005C60EA">
        <w:tc>
          <w:tcPr>
            <w:tcW w:w="9020" w:type="dxa"/>
            <w:gridSpan w:val="8"/>
          </w:tcPr>
          <w:p w:rsidR="0037272A" w:rsidRDefault="0037272A" w:rsidP="005C60EA">
            <w:pPr>
              <w:pStyle w:val="ConsPlusNormal"/>
              <w:jc w:val="center"/>
            </w:pPr>
            <w:r>
              <w:t>Оцени, в текущем учебном году как часто ты...</w:t>
            </w: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Очень часто (5)</w:t>
            </w: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Часто (4)</w:t>
            </w: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Иногда (3)</w:t>
            </w: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Крайне редко (2)</w:t>
            </w: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Никогда (1)</w:t>
            </w: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Такая деятельность не предлагалась (0)</w:t>
            </w: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Задавал(а) вопросы преподавателю на занятиях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2.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Участвовал(а) в общегрупповых дискуссиях во время занятий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3.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Выступал(а) с докладом или презентацией на занятиях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4.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Решал(а) задачи у доски или отвечал(а) на вопрос преподавателя по содержанию учебного курса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5.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Приходил(а) на урок с невыполненным домашним заданием (обратная шкала 0-1-2-3-4-5)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6.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 xml:space="preserve">Присутствовал(а) на уроке, но не вникал(а) в материал, не слушал(а) </w:t>
            </w:r>
            <w:r>
              <w:lastRenderedPageBreak/>
              <w:t>преподавателя (обратная шкала 0-1-2-3-4-5)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Работал(а) над групповым заданием совместно с одноклассниками на уроке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8.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Выполнял(а) индивидуальные домашние задания или готовился(ась) к контрольным и экзаменам совместно с одноклассниками во внеурочное время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9.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Выполнял(а) групповое задание с одноклассниками во внеурочное время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10.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Объединял(а) идеи разных дисциплин при подготовке заданий или во время участия в дискуссиях на занятиях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11.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Помогал(а) другим ученикам с домашним заданием, подготовкой к контрольной работе или экзамену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12.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Обсуждал(а) с учениками других классов, друзьями или родственниками идеи из пройденного урока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13.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Работал(а) над дополнительными заданиями по курсу, выполнение которых необязательно для получения отличной оценки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14.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 xml:space="preserve">Обсуждал(а) индивидуально с преподавателями оценки и задания по </w:t>
            </w:r>
            <w:r>
              <w:lastRenderedPageBreak/>
              <w:t>предмету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Обсуждал(а) с преподавателями свои профессиональные, карьерные планы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16.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Обсуждал(а) с преподавателями неучебные вопросы (выбор будущей профессии, научная работа, другие личные вопросы)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17.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Мог(ла) найти большинство преподавателей во внеурочное время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18.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Посещал(а) спортивные секции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19.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Посещал(а) занятия кружков, коллективов, клубов по интересам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552" w:type="dxa"/>
          </w:tcPr>
          <w:p w:rsidR="0037272A" w:rsidRDefault="0037272A" w:rsidP="005C60EA">
            <w:pPr>
              <w:pStyle w:val="ConsPlusNormal"/>
            </w:pPr>
            <w:r>
              <w:t>20.</w:t>
            </w:r>
          </w:p>
        </w:tc>
        <w:tc>
          <w:tcPr>
            <w:tcW w:w="2333" w:type="dxa"/>
          </w:tcPr>
          <w:p w:rsidR="0037272A" w:rsidRDefault="0037272A" w:rsidP="005C60EA">
            <w:pPr>
              <w:pStyle w:val="ConsPlusNormal"/>
            </w:pPr>
            <w:r>
              <w:t>Участвовал(а) в олимпиадах, конкурсах, концертах</w:t>
            </w:r>
          </w:p>
        </w:tc>
        <w:tc>
          <w:tcPr>
            <w:tcW w:w="8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835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0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964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Процедура. Стимулы предъявляются последовательно, друг за другом, в заданном порядке. Участнику необходимо нажать на один из 5 вариантов ответа: "такая деятельность не предлагалась", "никогда", "крайне редко", "иногда", "часто", "очень часто".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Подсчет результатов.</w:t>
      </w:r>
    </w:p>
    <w:p w:rsidR="0037272A" w:rsidRDefault="0037272A" w:rsidP="0037272A">
      <w:pPr>
        <w:pStyle w:val="ConsPlusNormal"/>
        <w:spacing w:before="220"/>
        <w:jc w:val="both"/>
      </w:pPr>
      <w:r>
        <w:t>Данные ответов суммируются (итоговый показатель в диапазоне 0 - 100).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2.5.7. Фиксация показателей уровня успеваемости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Участникам предлагается перенести свои оценки (средний балл из Дневника.ру) на момент первого и второго тестирования в форму по следующим предметам: русский язык, литература, алгебра, биология, английский язык, физика, история.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2.5.8. Фиксация показателей уровня улучшения</w:t>
      </w:r>
    </w:p>
    <w:p w:rsidR="0037272A" w:rsidRDefault="0037272A" w:rsidP="0037272A">
      <w:pPr>
        <w:pStyle w:val="ConsPlusTitle"/>
        <w:jc w:val="center"/>
      </w:pPr>
      <w:r>
        <w:t>образовательных, культурных и спортивных результатов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Участникам предлагается перенести количество побед (включая титул "призер") в олимпиадах с учетом уровней, в творческих и иных конкурсах, спортивных соревнованиях на момент первого и второго тестирования.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 xml:space="preserve">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</w:t>
      </w:r>
      <w:r>
        <w:lastRenderedPageBreak/>
        <w:t>форму (таблица 3).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4"/>
      </w:pPr>
      <w:r>
        <w:t>Таблица 3. Форма по окончании программы наставничества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778"/>
        <w:gridCol w:w="1778"/>
        <w:gridCol w:w="1778"/>
        <w:gridCol w:w="1781"/>
      </w:tblGrid>
      <w:tr w:rsidR="0037272A" w:rsidTr="005C60EA">
        <w:tc>
          <w:tcPr>
            <w:tcW w:w="190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Часто</w:t>
            </w: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Средне</w:t>
            </w: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Редко</w:t>
            </w:r>
          </w:p>
        </w:tc>
        <w:tc>
          <w:tcPr>
            <w:tcW w:w="178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Никогда</w:t>
            </w:r>
          </w:p>
        </w:tc>
      </w:tr>
      <w:tr w:rsidR="0037272A" w:rsidTr="005C60EA">
        <w:tc>
          <w:tcPr>
            <w:tcW w:w="1906" w:type="dxa"/>
          </w:tcPr>
          <w:p w:rsidR="0037272A" w:rsidRDefault="0037272A" w:rsidP="005C60EA">
            <w:pPr>
              <w:pStyle w:val="ConsPlusNormal"/>
            </w:pPr>
            <w:r>
              <w:t>1. У меня появилось желание чаще принимать участие в олимпиадах и конкурсах</w:t>
            </w: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81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1906" w:type="dxa"/>
          </w:tcPr>
          <w:p w:rsidR="0037272A" w:rsidRDefault="0037272A" w:rsidP="005C60EA">
            <w:pPr>
              <w:pStyle w:val="ConsPlusNormal"/>
            </w:pPr>
            <w:r>
              <w:t>2. Мне стало легче готовиться к олимпиадам и конкурсам</w:t>
            </w: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81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1906" w:type="dxa"/>
          </w:tcPr>
          <w:p w:rsidR="0037272A" w:rsidRDefault="0037272A" w:rsidP="005C60EA">
            <w:pPr>
              <w:pStyle w:val="ConsPlusNormal"/>
            </w:pPr>
            <w:r>
              <w:t>3. Я хочу принять участие в олимпиадах и конкурсах, в которых ранее не принимал участие</w:t>
            </w: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81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1906" w:type="dxa"/>
          </w:tcPr>
          <w:p w:rsidR="0037272A" w:rsidRDefault="0037272A" w:rsidP="005C60EA">
            <w:pPr>
              <w:pStyle w:val="ConsPlusNormal"/>
            </w:pPr>
            <w:r>
              <w:t>4. Я понимаю, зачем мне нужно участвовать в олимпиадах и конкурсах</w:t>
            </w: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78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1781" w:type="dxa"/>
          </w:tcPr>
          <w:p w:rsidR="0037272A" w:rsidRDefault="0037272A" w:rsidP="005C60EA">
            <w:pPr>
              <w:pStyle w:val="ConsPlusNormal"/>
            </w:pP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2.5.9. Тестирование "икигай"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Методика "икигай" предназначена для выявления 4 сфер человека: "в чем он силен", "что он хорошо делает", "за что люди готовы платить" и "что нужно людям".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Инструкция. Внимательно прочитай каждый вопрос, пролистай все варианты ответов и выбери подходящий, нажав на "лайк". В каждом вопросе выбери 3 варианта ответа, а затем соверши окончательный выбор.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Процедура: перед тестируемым появляется поле из картинок, которые олицетворяют тот или иной ответ на предложенные вопросы. Тестируемому путем наведения курсора необходимо выбрать 3 картинки, соответствующие ему. После ознакомления с коротким описанием нужно осуществить выбор, нажав на кнопку "лайк" или "дизлайк". Из образованного пула из 3 "одобренных" ответов нужно совершить окончательный выбор одного ответа.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Стимуляция: 4 раунда выбора картинок.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1. Тип компании.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Задание вверху: "Выбери свой тип компании. Выбери три или откажись от тех, что тебе не подходят".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lastRenderedPageBreak/>
        <w:t>2. Тренды.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Задание вверху: "Какой тренд ты считаешь самым значимым для изменения мира? Выбери три или откажись от тех, что тебе не подходят".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3. Интересы.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Задание вверху: "Как ты считаешь, в какой среде и сфере ты хотел бы себя реализовать? Выбери три".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4. Ситуация.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Задание вверху: "Представь, вы с ребятами делаете проект. Ваша задача - придумать новое приложение. У тебя есть предложение. У других ребят тоже есть интересные идеи. Как ты будешь действовать? Выбери три варианта".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2"/>
      </w:pPr>
      <w:r>
        <w:t>2.6. Оценка психологической атмосферы в организации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ind w:firstLine="540"/>
        <w:jc w:val="both"/>
        <w:outlineLvl w:val="3"/>
      </w:pPr>
      <w:r>
        <w:t>2.6.1. Анкета оценки психологической атмосферы в коллективе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Анкета "Оценка психологической атмосферы в коллективе" приводится по А.Ф. Фидлеру (адаптация Ю.Л. Ханина) и предназначена для выявления уровня психологического комфорта в педагогическом или ученическом коллективах.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В таблице 4 приведены противоположные по смыслу пары понятий, с помощью которых может быть описана атмосфера в любой группе или коллективе. Участникам анкетирования необходимо поставить знак "плюс" ближе к тому понятию из пары, с которым психологический климат в группе имеет у них более стойкие ассоциации. Чем ближе к правому или левому слову знак "плюс", тем более выражен признак в группе или коллективе.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4"/>
      </w:pPr>
      <w:r>
        <w:t>Таблица 4. Оценка психологической атмосферы в коллективе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571"/>
        <w:gridCol w:w="567"/>
        <w:gridCol w:w="566"/>
        <w:gridCol w:w="571"/>
        <w:gridCol w:w="510"/>
        <w:gridCol w:w="566"/>
        <w:gridCol w:w="566"/>
        <w:gridCol w:w="567"/>
        <w:gridCol w:w="2324"/>
      </w:tblGrid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484" w:type="dxa"/>
            <w:gridSpan w:val="8"/>
          </w:tcPr>
          <w:p w:rsidR="0037272A" w:rsidRDefault="0037272A" w:rsidP="005C60EA">
            <w:pPr>
              <w:pStyle w:val="ConsPlusNormal"/>
              <w:jc w:val="center"/>
            </w:pPr>
            <w:r>
              <w:t>Выраженность (в баллах)</w:t>
            </w: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</w:pP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Дружелюбие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Враждебность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Согласие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Несогласие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</w:pPr>
            <w:r>
              <w:t>Удовлетворенность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Неудовлетворенность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Продуктивность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Непродуктивность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</w:pPr>
            <w:r>
              <w:t>Теплота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  <w:jc w:val="both"/>
            </w:pPr>
            <w:r>
              <w:t>Холодность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</w:pPr>
            <w:r>
              <w:t>Сотрудничество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Несогласованность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</w:pPr>
            <w:r>
              <w:t>Взаимная поддержка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  <w:jc w:val="both"/>
            </w:pPr>
            <w:r>
              <w:t>Недоброжелательность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</w:pPr>
            <w:r>
              <w:t>Увлеченность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</w:pPr>
            <w:r>
              <w:t>Равнодушие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</w:pPr>
            <w:r>
              <w:t>Занимательность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</w:pPr>
            <w:r>
              <w:t>Скука</w:t>
            </w:r>
          </w:p>
        </w:tc>
      </w:tr>
      <w:tr w:rsidR="0037272A" w:rsidTr="005C60EA">
        <w:tc>
          <w:tcPr>
            <w:tcW w:w="2222" w:type="dxa"/>
          </w:tcPr>
          <w:p w:rsidR="0037272A" w:rsidRDefault="0037272A" w:rsidP="005C60EA">
            <w:pPr>
              <w:pStyle w:val="ConsPlusNormal"/>
            </w:pPr>
            <w:r>
              <w:t>Успешность</w:t>
            </w: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71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10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6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567" w:type="dxa"/>
          </w:tcPr>
          <w:p w:rsidR="0037272A" w:rsidRDefault="0037272A" w:rsidP="005C60EA">
            <w:pPr>
              <w:pStyle w:val="ConsPlusNormal"/>
            </w:pPr>
          </w:p>
        </w:tc>
        <w:tc>
          <w:tcPr>
            <w:tcW w:w="2324" w:type="dxa"/>
          </w:tcPr>
          <w:p w:rsidR="0037272A" w:rsidRDefault="0037272A" w:rsidP="005C60EA">
            <w:pPr>
              <w:pStyle w:val="ConsPlusNormal"/>
            </w:pPr>
            <w:r>
              <w:t>Безуспешность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Обработка результатов.</w:t>
      </w:r>
    </w:p>
    <w:p w:rsidR="0037272A" w:rsidRDefault="0037272A" w:rsidP="0037272A">
      <w:pPr>
        <w:pStyle w:val="ConsPlusNormal"/>
        <w:spacing w:before="220"/>
        <w:ind w:firstLine="540"/>
        <w:jc w:val="both"/>
      </w:pPr>
      <w:r>
        <w:t>Ответ по каждому из пунктов оценивается слева направо в диапазоне от 1 до 8 баллов. Чем ближе к левому столбцу понятий расположен знак "плюс", тем ниже балл и тем благоприятнее, по мнению отвечающего, психологическая атмосфера в коллективе. Итоговый показатель колеблется в пределах от 10 (наиболее положительная оценка) до 80 (наиболее отрицательная). На основании индивидуальных показателей наставников и наставляемых может быть создан средний профиль, характеризующий психологическую атмосферу в коллективе.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Title"/>
        <w:jc w:val="center"/>
        <w:outlineLvl w:val="3"/>
      </w:pPr>
      <w:r>
        <w:t>2.6.2. Опросник "Профессиональное выгорание"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ind w:firstLine="540"/>
        <w:jc w:val="both"/>
      </w:pPr>
      <w:r>
        <w:t>Методика, основанная на опроснике национального исследовательского университета "Высшая школа экономики" (русскоязычная версия Н. Водопьянова, Е. Старченкова)</w:t>
      </w:r>
    </w:p>
    <w:p w:rsidR="0037272A" w:rsidRDefault="0037272A" w:rsidP="0037272A">
      <w:pPr>
        <w:pStyle w:val="ConsPlusNormal"/>
        <w:ind w:firstLine="540"/>
        <w:jc w:val="both"/>
      </w:pPr>
    </w:p>
    <w:p w:rsidR="0037272A" w:rsidRDefault="0037272A" w:rsidP="0037272A">
      <w:pPr>
        <w:pStyle w:val="ConsPlusNormal"/>
        <w:ind w:firstLine="540"/>
        <w:jc w:val="both"/>
        <w:outlineLvl w:val="4"/>
      </w:pPr>
      <w:r>
        <w:t>Инструкция. Цель данного исследования состоит в том, чтобы определить, какие переживания возникают у специалистов педагогической профессии. 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себя таким образом на вашей работе. Если у вас никогда не было такого чувства, в листе для ответов отметьте позицию 0 - "никогда". Если у вас было такое чувство, укажите, как часто вы его ощущали, позиция 6 - "ежедневно".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center"/>
        <w:outlineLvl w:val="4"/>
      </w:pPr>
      <w:bookmarkStart w:id="1" w:name="P4997"/>
      <w:bookmarkEnd w:id="1"/>
      <w:r>
        <w:t>Таблица 5. Опросник "Профессиональное выгорание"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72"/>
        <w:gridCol w:w="1644"/>
      </w:tblGrid>
      <w:tr w:rsidR="0037272A" w:rsidTr="005C60EA">
        <w:tc>
          <w:tcPr>
            <w:tcW w:w="737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644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Шкала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чувствую себя эмоционально опустошенным(ой)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К концу рабочего дня я чувствую себя, как выжатый лимон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чувствую себя усталым(ой), когда встаю утром и должен(на) идти на работу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хорошо понимаю каждого моего ученика (студента) и нахожу к каждому свой подход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общаюсь с моими учениками чисто формально, без лишних эмоций и стремлюсь свести общение с ними до минимума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Во время и после занятий я чувствую себя в приподнятом настроении и эмоционально воодушевленно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умею находить правильное решение в конфликтных ситуациях с моими учениками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чувствую угнетенность и апатию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могу позитивно влиять на продуктивность работы моих учеников и коллег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В последнее время я стал(а) более отстраненным(ной) и жестким(ой) по отношению к тем, с кем работаю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 xml:space="preserve">Как правило, ученики, их родители и администрация школы слишком много требуют от меня или манипулируют мной. Они </w:t>
            </w:r>
            <w:r>
              <w:lastRenderedPageBreak/>
              <w:t>преследуют только свои интересы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lastRenderedPageBreak/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У меня много профессиональных планов на будущее, и я верю в их осуществление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испытываю эмоциональный спад на работе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чувствую равнодушие и потерю интереса ко многому, что радовало меня раньше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не могу быть участливым(ой) ко всем ученикам (студентам), особенно к недисциплинированным и не желающим учиться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Мне хочется уединиться от всех и отдохнуть от работы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легко могу создать атмосферу доброжелательности и сотрудничества при общении с моими учениками (студентами) и коллегами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легко общаюсь с учениками (студентами) и их родителями независимо от их социального положения и поведения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многое успеваю сделать на работе и дома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чувствую себя на пределе возможностей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Я многого смогу еще достичь в своей жизни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  <w:tr w:rsidR="0037272A" w:rsidTr="005C60EA">
        <w:tc>
          <w:tcPr>
            <w:tcW w:w="737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2" w:type="dxa"/>
          </w:tcPr>
          <w:p w:rsidR="0037272A" w:rsidRDefault="0037272A" w:rsidP="005C60EA">
            <w:pPr>
              <w:pStyle w:val="ConsPlusNormal"/>
            </w:pPr>
            <w:r>
              <w:t>Бывает, что коллеги, ученики (студенты) и их родители перекладывают на меня груз своих проблем и обязанностей</w:t>
            </w:r>
          </w:p>
        </w:tc>
        <w:tc>
          <w:tcPr>
            <w:tcW w:w="1644" w:type="dxa"/>
            <w:vAlign w:val="center"/>
          </w:tcPr>
          <w:p w:rsidR="0037272A" w:rsidRDefault="0037272A" w:rsidP="005C60EA">
            <w:pPr>
              <w:pStyle w:val="ConsPlusNormal"/>
              <w:jc w:val="center"/>
            </w:pPr>
            <w:r>
              <w:t>0 1 2 3 4 5 6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Стимуляция: 22 утверждения (</w:t>
      </w:r>
      <w:hyperlink w:anchor="P4997" w:history="1">
        <w:r>
          <w:rPr>
            <w:color w:val="0000FF"/>
          </w:rPr>
          <w:t>таблица 5</w:t>
        </w:r>
      </w:hyperlink>
      <w:r>
        <w:t>).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Процедура. Стимулы предъявляются последовательно, друг за другом, в заданном порядке. Участнику необходимо нажать на один из 7 вариантов ответа: "Никогда", "Очень редко", "Редко", "Иногда", "Часто", "Очень часто", "Ежедневно".</w:t>
      </w: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  <w:outlineLvl w:val="4"/>
      </w:pPr>
      <w:r>
        <w:t>Подсчет результатов</w:t>
      </w:r>
    </w:p>
    <w:p w:rsidR="0037272A" w:rsidRDefault="0037272A" w:rsidP="00372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665"/>
        <w:gridCol w:w="3118"/>
      </w:tblGrid>
      <w:tr w:rsidR="0037272A" w:rsidTr="005C60EA">
        <w:tc>
          <w:tcPr>
            <w:tcW w:w="3230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Субшкала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Номер утверждения</w:t>
            </w:r>
          </w:p>
        </w:tc>
        <w:tc>
          <w:tcPr>
            <w:tcW w:w="3118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Максимальная сумма баллов</w:t>
            </w:r>
          </w:p>
        </w:tc>
      </w:tr>
      <w:tr w:rsidR="0037272A" w:rsidTr="005C60EA">
        <w:tc>
          <w:tcPr>
            <w:tcW w:w="3230" w:type="dxa"/>
          </w:tcPr>
          <w:p w:rsidR="0037272A" w:rsidRDefault="0037272A" w:rsidP="005C60EA">
            <w:pPr>
              <w:pStyle w:val="ConsPlusNormal"/>
            </w:pPr>
            <w:r>
              <w:t>Эмоциональное истощение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  <w:r>
              <w:t>1, 2, 3, 6, 8, 13, 14, 16, 20</w:t>
            </w:r>
          </w:p>
        </w:tc>
        <w:tc>
          <w:tcPr>
            <w:tcW w:w="3118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54</w:t>
            </w:r>
          </w:p>
        </w:tc>
      </w:tr>
      <w:tr w:rsidR="0037272A" w:rsidTr="005C60EA">
        <w:tc>
          <w:tcPr>
            <w:tcW w:w="3230" w:type="dxa"/>
          </w:tcPr>
          <w:p w:rsidR="0037272A" w:rsidRDefault="0037272A" w:rsidP="005C60EA">
            <w:pPr>
              <w:pStyle w:val="ConsPlusNormal"/>
            </w:pPr>
            <w:r>
              <w:t>Деперсонализация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  <w:r>
              <w:t>5, 10, 11, 15, 22</w:t>
            </w:r>
          </w:p>
        </w:tc>
        <w:tc>
          <w:tcPr>
            <w:tcW w:w="3118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30</w:t>
            </w:r>
          </w:p>
        </w:tc>
      </w:tr>
      <w:tr w:rsidR="0037272A" w:rsidTr="005C60EA">
        <w:tc>
          <w:tcPr>
            <w:tcW w:w="3230" w:type="dxa"/>
          </w:tcPr>
          <w:p w:rsidR="0037272A" w:rsidRDefault="0037272A" w:rsidP="005C60EA">
            <w:pPr>
              <w:pStyle w:val="ConsPlusNormal"/>
            </w:pPr>
            <w:r>
              <w:t>Профессиональная успешность (редукция персональных достижений)</w:t>
            </w:r>
          </w:p>
        </w:tc>
        <w:tc>
          <w:tcPr>
            <w:tcW w:w="2665" w:type="dxa"/>
          </w:tcPr>
          <w:p w:rsidR="0037272A" w:rsidRDefault="0037272A" w:rsidP="005C60EA">
            <w:pPr>
              <w:pStyle w:val="ConsPlusNormal"/>
            </w:pPr>
            <w:r>
              <w:t>4, 7, 9, 12, 17, 18, 19, 21</w:t>
            </w:r>
          </w:p>
        </w:tc>
        <w:tc>
          <w:tcPr>
            <w:tcW w:w="3118" w:type="dxa"/>
          </w:tcPr>
          <w:p w:rsidR="0037272A" w:rsidRDefault="0037272A" w:rsidP="005C60EA">
            <w:pPr>
              <w:pStyle w:val="ConsPlusNormal"/>
              <w:jc w:val="center"/>
            </w:pPr>
            <w:r>
              <w:t>48</w:t>
            </w:r>
          </w:p>
        </w:tc>
      </w:tr>
    </w:tbl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jc w:val="both"/>
      </w:pPr>
    </w:p>
    <w:p w:rsidR="0037272A" w:rsidRDefault="0037272A" w:rsidP="00372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72A" w:rsidRDefault="0037272A" w:rsidP="0037272A"/>
    <w:p w:rsidR="00597746" w:rsidRDefault="00597746"/>
    <w:sectPr w:rsidR="00597746" w:rsidSect="0050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2"/>
    <w:rsid w:val="0037272A"/>
    <w:rsid w:val="00597746"/>
    <w:rsid w:val="007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1D15-6A2E-404B-995A-9986E418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2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2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27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12807</Words>
  <Characters>73000</Characters>
  <Application>Microsoft Office Word</Application>
  <DocSecurity>0</DocSecurity>
  <Lines>608</Lines>
  <Paragraphs>171</Paragraphs>
  <ScaleCrop>false</ScaleCrop>
  <Company/>
  <LinksUpToDate>false</LinksUpToDate>
  <CharactersWithSpaces>85636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2023-11-25T17:33:00Z</dcterms:created>
  <dcterms:modified xsi:type="dcterms:W3CDTF">2023-11-25T17:33:00Z</dcterms:modified>
</cp:coreProperties>
</file>