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64" w:firstLine="0"/>
        <w:jc w:val="right"/>
        <w:rPr>
          <w:i/>
          <w:sz w:val="28"/>
        </w:rPr>
      </w:pPr>
      <w:r>
        <w:rPr>
          <w:i/>
          <w:spacing w:val="-2"/>
          <w:sz w:val="28"/>
        </w:rPr>
        <w:t>Приложение</w:t>
      </w:r>
      <w:r>
        <w:rPr>
          <w:i/>
          <w:sz w:val="28"/>
        </w:rPr>
        <w:t> </w:t>
      </w:r>
      <w:r>
        <w:rPr>
          <w:i/>
          <w:spacing w:val="-5"/>
          <w:sz w:val="28"/>
        </w:rPr>
        <w:t>2.</w:t>
      </w:r>
    </w:p>
    <w:p>
      <w:pPr>
        <w:spacing w:line="240" w:lineRule="auto" w:before="4"/>
        <w:rPr>
          <w:i/>
          <w:sz w:val="28"/>
        </w:rPr>
      </w:pPr>
    </w:p>
    <w:p>
      <w:pPr>
        <w:pStyle w:val="BodyText"/>
        <w:spacing w:line="322" w:lineRule="exact" w:before="1"/>
        <w:ind w:left="753" w:right="1189"/>
        <w:jc w:val="center"/>
      </w:pPr>
      <w:r>
        <w:rPr/>
        <w:t>Примерная</w:t>
      </w:r>
      <w:r>
        <w:rPr>
          <w:spacing w:val="-10"/>
        </w:rPr>
        <w:t> </w:t>
      </w:r>
      <w:r>
        <w:rPr/>
        <w:t>дорожная</w:t>
      </w:r>
      <w:r>
        <w:rPr>
          <w:spacing w:val="-9"/>
        </w:rPr>
        <w:t> </w:t>
      </w:r>
      <w:r>
        <w:rPr/>
        <w:t>карта</w:t>
      </w:r>
      <w:r>
        <w:rPr>
          <w:spacing w:val="-8"/>
        </w:rPr>
        <w:t> </w:t>
      </w:r>
      <w:r>
        <w:rPr/>
        <w:t>(план</w:t>
      </w:r>
      <w:r>
        <w:rPr>
          <w:spacing w:val="-9"/>
        </w:rPr>
        <w:t> </w:t>
      </w:r>
      <w:r>
        <w:rPr>
          <w:spacing w:val="-2"/>
        </w:rPr>
        <w:t>мероприятий)</w:t>
      </w:r>
    </w:p>
    <w:p>
      <w:pPr>
        <w:pStyle w:val="BodyText"/>
        <w:spacing w:line="244" w:lineRule="auto"/>
        <w:ind w:left="753" w:right="1197"/>
        <w:jc w:val="center"/>
      </w:pPr>
      <w:r>
        <w:rPr/>
        <w:t>по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Положения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наставничества</w:t>
      </w:r>
      <w:r>
        <w:rPr>
          <w:spacing w:val="-6"/>
        </w:rPr>
        <w:t> </w:t>
      </w:r>
      <w:r>
        <w:rPr/>
        <w:t>педагогических работников в образовательной организации</w:t>
      </w:r>
    </w:p>
    <w:p>
      <w:pPr>
        <w:spacing w:line="240" w:lineRule="auto" w:before="4" w:after="1"/>
        <w:rPr>
          <w:b/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3006"/>
        <w:gridCol w:w="6636"/>
      </w:tblGrid>
      <w:tr>
        <w:trPr>
          <w:trHeight w:val="642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6" w:type="dxa"/>
          </w:tcPr>
          <w:p>
            <w:pPr>
              <w:pStyle w:val="TableParagraph"/>
              <w:spacing w:line="322" w:lineRule="exact"/>
              <w:ind w:left="106" w:right="10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этапа</w:t>
            </w:r>
          </w:p>
        </w:tc>
        <w:tc>
          <w:tcPr>
            <w:tcW w:w="6636" w:type="dxa"/>
          </w:tcPr>
          <w:p>
            <w:pPr>
              <w:pStyle w:val="TableParagraph"/>
              <w:ind w:left="2228" w:hanging="182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план </w:t>
            </w:r>
            <w:r>
              <w:rPr>
                <w:b/>
                <w:spacing w:val="-2"/>
                <w:sz w:val="26"/>
              </w:rPr>
              <w:t>мероприятий</w:t>
            </w:r>
            <w:r>
              <w:rPr>
                <w:b/>
                <w:spacing w:val="-2"/>
                <w:sz w:val="26"/>
                <w:vertAlign w:val="superscript"/>
              </w:rPr>
              <w:t>18</w:t>
            </w:r>
          </w:p>
        </w:tc>
      </w:tr>
      <w:tr>
        <w:trPr>
          <w:trHeight w:val="5808" w:hRule="atLeast"/>
        </w:trPr>
        <w:tc>
          <w:tcPr>
            <w:tcW w:w="854" w:type="dxa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3006" w:type="dxa"/>
          </w:tcPr>
          <w:p>
            <w:pPr>
              <w:pStyle w:val="TableParagraph"/>
              <w:ind w:left="106" w:right="144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Подготовка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для </w:t>
            </w:r>
            <w:r>
              <w:rPr>
                <w:b/>
                <w:spacing w:val="-2"/>
                <w:sz w:val="26"/>
              </w:rPr>
              <w:t>реализации системы</w:t>
            </w:r>
          </w:p>
          <w:p>
            <w:pPr>
              <w:pStyle w:val="TableParagraph"/>
              <w:spacing w:line="299" w:lineRule="exact"/>
              <w:ind w:left="10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636" w:type="dxa"/>
          </w:tcPr>
          <w:p>
            <w:pPr>
              <w:pStyle w:val="TableParagraph"/>
              <w:spacing w:line="259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нормативных правовых актов образовательной организации: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59" w:lineRule="auto" w:before="0" w:after="0"/>
              <w:ind w:left="110" w:right="527" w:firstLine="0"/>
              <w:jc w:val="left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1 - Положение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системе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наставничества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</w:t>
            </w:r>
            <w:r>
              <w:rPr>
                <w:spacing w:val="-2"/>
                <w:sz w:val="26"/>
              </w:rPr>
              <w:t>организации).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59" w:lineRule="auto" w:before="0" w:after="0"/>
              <w:ind w:left="110" w:right="584" w:firstLine="0"/>
              <w:jc w:val="left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закреплении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наставнических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19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персонализированных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программ</w:t>
            </w:r>
          </w:p>
          <w:p>
            <w:pPr>
              <w:pStyle w:val="TableParagraph"/>
              <w:spacing w:line="320" w:lineRule="atLeast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наличии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организации </w:t>
            </w:r>
            <w:r>
              <w:rPr>
                <w:spacing w:val="-2"/>
                <w:sz w:val="26"/>
              </w:rPr>
              <w:t>наставляемых.</w:t>
            </w:r>
          </w:p>
        </w:tc>
      </w:tr>
      <w:tr>
        <w:trPr>
          <w:trHeight w:val="2001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3006" w:type="dxa"/>
          </w:tcPr>
          <w:p>
            <w:pPr>
              <w:pStyle w:val="TableParagraph"/>
              <w:spacing w:line="259" w:lineRule="auto"/>
              <w:ind w:left="106" w:right="1020" w:firstLine="3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наставляемых</w:t>
            </w:r>
          </w:p>
        </w:tc>
        <w:tc>
          <w:tcPr>
            <w:tcW w:w="663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61" w:lineRule="auto" w:before="0" w:after="0"/>
              <w:ind w:left="110" w:right="765" w:firstLine="0"/>
              <w:jc w:val="left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профессиональных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запросах </w:t>
            </w:r>
            <w:r>
              <w:rPr>
                <w:spacing w:val="-2"/>
                <w:sz w:val="26"/>
              </w:rPr>
              <w:t>педагогов.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40" w:lineRule="auto" w:before="147" w:after="0"/>
              <w:ind w:left="110" w:right="1297" w:firstLine="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наставляемых, обеспечение согласий на сбор и обработку персональных данных.</w:t>
            </w:r>
          </w:p>
        </w:tc>
      </w:tr>
      <w:tr>
        <w:trPr>
          <w:trHeight w:val="2693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3006" w:type="dxa"/>
          </w:tcPr>
          <w:p>
            <w:pPr>
              <w:pStyle w:val="TableParagraph"/>
              <w:ind w:left="106" w:right="102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наставников</w:t>
            </w:r>
          </w:p>
        </w:tc>
        <w:tc>
          <w:tcPr>
            <w:tcW w:w="663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110" w:right="690" w:firstLine="0"/>
              <w:jc w:val="lef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анкетирования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среди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потенциальных наставников в образовательной организации, желающих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принять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персонализированных программах наставничества.</w:t>
            </w: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110" w:right="1468" w:firstLine="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наставников, обеспечение согласий на сбор и обработку персональных данных.</w:t>
            </w:r>
          </w:p>
        </w:tc>
      </w:tr>
      <w:tr>
        <w:trPr>
          <w:trHeight w:val="594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3006" w:type="dxa"/>
          </w:tcPr>
          <w:p>
            <w:pPr>
              <w:pStyle w:val="TableParagraph"/>
              <w:spacing w:line="296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обучение</w:t>
            </w:r>
          </w:p>
        </w:tc>
        <w:tc>
          <w:tcPr>
            <w:tcW w:w="663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94" w:val="left" w:leader="none"/>
              </w:tabs>
              <w:spacing w:line="291" w:lineRule="exact" w:before="0" w:after="0"/>
              <w:ind w:left="393" w:right="0" w:hanging="284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банка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выбор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подходящих</w:t>
            </w:r>
          </w:p>
          <w:p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16"/>
                <w:sz w:val="26"/>
              </w:rPr>
              <w:t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программы</w:t>
            </w:r>
          </w:p>
        </w:tc>
      </w:tr>
    </w:tbl>
    <w:p>
      <w:pPr>
        <w:spacing w:line="240" w:lineRule="auto" w:before="9"/>
        <w:rPr>
          <w:b/>
          <w:sz w:val="19"/>
        </w:rPr>
      </w:pPr>
      <w:r>
        <w:rPr/>
        <w:pict>
          <v:rect style="position:absolute;margin-left:56.664001pt;margin-top:12.61605pt;width:144.050pt;height:.71997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35" w:lineRule="auto" w:before="106"/>
        <w:ind w:left="253" w:right="332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  <w:vertAlign w:val="baseline"/>
        </w:rPr>
        <w:t>Содержание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учитывает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потребности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наставников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наставляемых,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региональный </w:t>
      </w:r>
      <w:r>
        <w:rPr>
          <w:spacing w:val="-2"/>
          <w:sz w:val="20"/>
          <w:vertAlign w:val="baseline"/>
        </w:rPr>
        <w:t>опыт.</w:t>
      </w:r>
    </w:p>
    <w:p>
      <w:pPr>
        <w:spacing w:after="0" w:line="235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705" w:header="0" w:top="1040" w:bottom="900" w:left="880" w:right="300"/>
          <w:pgNumType w:start="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3006"/>
        <w:gridCol w:w="6636"/>
      </w:tblGrid>
      <w:tr>
        <w:trPr>
          <w:trHeight w:val="2990" w:hRule="atLeast"/>
        </w:trPr>
        <w:tc>
          <w:tcPr>
            <w:tcW w:w="8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6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наставничества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педагога/группы</w:t>
            </w:r>
            <w:r>
              <w:rPr>
                <w:spacing w:val="11"/>
                <w:sz w:val="26"/>
              </w:rPr>
              <w:t> </w:t>
            </w:r>
            <w:r>
              <w:rPr>
                <w:spacing w:val="-2"/>
                <w:sz w:val="26"/>
              </w:rPr>
              <w:t>педагогов.</w:t>
            </w: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ind w:right="499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 </w:t>
            </w:r>
            <w:r>
              <w:rPr>
                <w:spacing w:val="-2"/>
                <w:sz w:val="26"/>
              </w:rPr>
              <w:t>наставляемыми: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5" w:val="left" w:leader="none"/>
              </w:tabs>
              <w:spacing w:line="242" w:lineRule="auto" w:before="0" w:after="0"/>
              <w:ind w:left="110" w:right="1351" w:firstLine="0"/>
              <w:jc w:val="left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 сопровождения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наставнической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деятельности;</w:t>
            </w: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5" w:val="left" w:leader="none"/>
              </w:tabs>
              <w:spacing w:line="240" w:lineRule="auto" w:before="0" w:after="0"/>
              <w:ind w:left="264" w:right="0" w:hanging="155"/>
              <w:jc w:val="lef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консультаций,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обмена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опытом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среди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«установочные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сессии» </w:t>
            </w:r>
            <w:r>
              <w:rPr>
                <w:spacing w:val="-2"/>
                <w:sz w:val="26"/>
              </w:rPr>
              <w:t>наставников.</w:t>
            </w:r>
          </w:p>
        </w:tc>
      </w:tr>
      <w:tr>
        <w:trPr>
          <w:trHeight w:val="3288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3006" w:type="dxa"/>
          </w:tcPr>
          <w:p>
            <w:pPr>
              <w:pStyle w:val="TableParagraph"/>
              <w:ind w:left="106" w:right="547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 </w:t>
            </w:r>
            <w:r>
              <w:rPr>
                <w:b/>
                <w:spacing w:val="-2"/>
                <w:sz w:val="26"/>
              </w:rPr>
              <w:t>осуществление работы наставнических пар/групп</w:t>
            </w:r>
          </w:p>
        </w:tc>
        <w:tc>
          <w:tcPr>
            <w:tcW w:w="66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94" w:val="left" w:leader="none"/>
              </w:tabs>
              <w:spacing w:line="292" w:lineRule="exact" w:before="0" w:after="0"/>
              <w:ind w:left="393" w:right="0" w:hanging="284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Формирование</w:t>
            </w:r>
            <w:r>
              <w:rPr>
                <w:spacing w:val="7"/>
                <w:sz w:val="26"/>
              </w:rPr>
              <w:t> </w:t>
            </w:r>
            <w:r>
              <w:rPr>
                <w:spacing w:val="-2"/>
                <w:sz w:val="26"/>
              </w:rPr>
              <w:t>наставнических</w:t>
            </w:r>
            <w:r>
              <w:rPr>
                <w:spacing w:val="7"/>
                <w:sz w:val="26"/>
              </w:rPr>
              <w:t> </w:t>
            </w:r>
            <w:r>
              <w:rPr>
                <w:spacing w:val="-2"/>
                <w:sz w:val="26"/>
              </w:rPr>
              <w:t>пар/групп.</w:t>
            </w: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4" w:val="left" w:leader="none"/>
              </w:tabs>
              <w:spacing w:line="240" w:lineRule="auto" w:before="0" w:after="0"/>
              <w:ind w:left="110" w:right="1326" w:firstLine="0"/>
              <w:jc w:val="left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программ наставничества для каждой пары/группы.</w:t>
            </w:r>
          </w:p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4" w:val="left" w:leader="none"/>
              </w:tabs>
              <w:spacing w:line="240" w:lineRule="auto" w:before="0" w:after="0"/>
              <w:ind w:left="110" w:right="1500" w:firstLine="0"/>
              <w:jc w:val="left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 поддержки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сопровождения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наставляемых,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 сформировавших пару или группу (при необходимости), продолжение поиска </w:t>
            </w:r>
            <w:r>
              <w:rPr>
                <w:spacing w:val="-2"/>
                <w:sz w:val="26"/>
              </w:rPr>
              <w:t>наставника/наставников.</w:t>
            </w:r>
          </w:p>
        </w:tc>
      </w:tr>
      <w:tr>
        <w:trPr>
          <w:trHeight w:val="3293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3006" w:type="dxa"/>
          </w:tcPr>
          <w:p>
            <w:pPr>
              <w:pStyle w:val="TableParagraph"/>
              <w:ind w:left="106" w:right="547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Завершение персонализированн </w:t>
            </w:r>
            <w:r>
              <w:rPr>
                <w:b/>
                <w:sz w:val="25"/>
              </w:rPr>
              <w:t>ых программ </w:t>
            </w:r>
            <w:r>
              <w:rPr>
                <w:b/>
                <w:spacing w:val="-2"/>
                <w:sz w:val="25"/>
              </w:rPr>
              <w:t>наставничества</w:t>
            </w:r>
          </w:p>
        </w:tc>
        <w:tc>
          <w:tcPr>
            <w:tcW w:w="663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4" w:val="left" w:leader="none"/>
              </w:tabs>
              <w:spacing w:line="240" w:lineRule="auto" w:before="0" w:after="0"/>
              <w:ind w:left="110" w:right="519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мониторинга качества реализации персонализированных программ наставничества </w:t>
            </w:r>
            <w:r>
              <w:rPr>
                <w:spacing w:val="-2"/>
                <w:sz w:val="26"/>
              </w:rPr>
              <w:t>(анкетирование);</w:t>
            </w: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284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школьной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конференции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2"/>
                <w:sz w:val="26"/>
              </w:rPr>
              <w:t>семинара.</w:t>
            </w:r>
          </w:p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4" w:val="left" w:leader="none"/>
              </w:tabs>
              <w:spacing w:line="240" w:lineRule="auto" w:before="0" w:after="0"/>
              <w:ind w:left="110" w:right="740" w:firstLine="0"/>
              <w:jc w:val="left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 стола) по выявлению лучших практик наставничества;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пополнение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методической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копилки педагогических практик наставничества.</w:t>
            </w:r>
          </w:p>
        </w:tc>
      </w:tr>
      <w:tr>
        <w:trPr>
          <w:trHeight w:val="1492" w:hRule="atLeast"/>
        </w:trPr>
        <w:tc>
          <w:tcPr>
            <w:tcW w:w="85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006" w:type="dxa"/>
          </w:tcPr>
          <w:p>
            <w:pPr>
              <w:pStyle w:val="TableParagraph"/>
              <w:ind w:left="106" w:right="54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Информационная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системы </w:t>
            </w: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636" w:type="dxa"/>
          </w:tcPr>
          <w:p>
            <w:pPr>
              <w:pStyle w:val="TableParagraph"/>
              <w:ind w:right="51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 мероприятий Дорожной карты </w:t>
            </w:r>
            <w:r>
              <w:rPr>
                <w:sz w:val="26"/>
              </w:rPr>
              <w:t>осуществляется на всех этапах на сайте образовательной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социальных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сетях,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 возможности</w:t>
            </w:r>
            <w:r>
              <w:rPr>
                <w:spacing w:val="27"/>
                <w:sz w:val="26"/>
              </w:rPr>
              <w:t>  </w:t>
            </w:r>
            <w:r>
              <w:rPr>
                <w:sz w:val="26"/>
              </w:rPr>
              <w:t>на</w:t>
            </w:r>
            <w:r>
              <w:rPr>
                <w:spacing w:val="27"/>
                <w:sz w:val="26"/>
              </w:rPr>
              <w:t>  </w:t>
            </w:r>
            <w:r>
              <w:rPr>
                <w:sz w:val="26"/>
              </w:rPr>
              <w:t>муниципальном</w:t>
            </w:r>
            <w:r>
              <w:rPr>
                <w:spacing w:val="28"/>
                <w:sz w:val="26"/>
              </w:rPr>
              <w:t> 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 </w:t>
            </w:r>
            <w:r>
              <w:rPr>
                <w:spacing w:val="-2"/>
                <w:sz w:val="26"/>
              </w:rPr>
              <w:t>региональном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уровнях.</w:t>
            </w:r>
          </w:p>
        </w:tc>
      </w:tr>
    </w:tbl>
    <w:sectPr>
      <w:pgSz w:w="11910" w:h="16840"/>
      <w:pgMar w:header="0" w:footer="705" w:top="1100" w:bottom="900" w:left="8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20020pt;margin-top:795.679993pt;width:17.1pt;height:12.1pt;mso-position-horizontal-relative:page;mso-position-vertical-relative:page;z-index:-15811584" type="#_x0000_t202" id="docshape1" filled="false" stroked="false">
          <v:textbox inset="0,0,0,0">
            <w:txbxContent>
              <w:p>
                <w:pPr>
                  <w:spacing w:line="225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20"/>
                  </w:rPr>
                  <w:t>40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10" w:hanging="4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3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0" w:hanging="1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2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3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197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2023-11-25T14:23:26Z</dcterms:created>
  <dcterms:modified xsi:type="dcterms:W3CDTF">2023-11-25T14:23:26Z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2023-11-25T00:00:00Z</vt:filetime>
  </property>
  <property fmtid="{D5CDD505-2E9C-101B-9397-08002B2CF9AE}" pid="3" name="Producer">
    <vt:lpwstr>iLovePDF</vt:lpwstr>
  </property>
</Properties>
</file>